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391" w:rsidRPr="002145A1" w:rsidRDefault="00DE1D70" w:rsidP="002145A1">
      <w:pPr>
        <w:jc w:val="center"/>
        <w:rPr>
          <w:b/>
          <w:color w:val="548DD4" w:themeColor="text2" w:themeTint="99"/>
          <w:szCs w:val="32"/>
          <w:lang w:val="es-MX" w:eastAsia="es-MX"/>
        </w:rPr>
      </w:pPr>
      <w:r w:rsidRPr="002145A1">
        <w:rPr>
          <w:b/>
          <w:color w:val="548DD4" w:themeColor="text2" w:themeTint="99"/>
          <w:szCs w:val="32"/>
          <w:lang w:val="es-MX" w:eastAsia="es-MX"/>
        </w:rPr>
        <w:t>M</w:t>
      </w:r>
      <w:r w:rsidR="00280760">
        <w:rPr>
          <w:b/>
          <w:color w:val="548DD4" w:themeColor="text2" w:themeTint="99"/>
          <w:szCs w:val="32"/>
          <w:lang w:val="es-MX" w:eastAsia="es-MX"/>
        </w:rPr>
        <w:t>uros</w:t>
      </w:r>
      <w:r w:rsidR="000A7660">
        <w:rPr>
          <w:b/>
          <w:color w:val="548DD4" w:themeColor="text2" w:themeTint="99"/>
          <w:szCs w:val="32"/>
          <w:lang w:val="es-MX" w:eastAsia="es-MX"/>
        </w:rPr>
        <w:t>-</w:t>
      </w:r>
      <w:r w:rsidR="00280760">
        <w:rPr>
          <w:b/>
          <w:color w:val="548DD4" w:themeColor="text2" w:themeTint="99"/>
          <w:szCs w:val="32"/>
          <w:lang w:val="es-MX" w:eastAsia="es-MX"/>
        </w:rPr>
        <w:t xml:space="preserve">Diafragma </w:t>
      </w:r>
      <w:r w:rsidR="000A7660">
        <w:rPr>
          <w:b/>
          <w:color w:val="548DD4" w:themeColor="text2" w:themeTint="99"/>
          <w:szCs w:val="32"/>
          <w:lang w:val="es-MX" w:eastAsia="es-MX"/>
        </w:rPr>
        <w:t>y Muros</w:t>
      </w:r>
      <w:r w:rsidR="00280760">
        <w:rPr>
          <w:b/>
          <w:color w:val="548DD4" w:themeColor="text2" w:themeTint="99"/>
          <w:szCs w:val="32"/>
          <w:lang w:val="es-MX" w:eastAsia="es-MX"/>
        </w:rPr>
        <w:t>–Pilote: Aporte a la solución del tráfico de Lima</w:t>
      </w:r>
    </w:p>
    <w:p w:rsidR="0017629B" w:rsidRDefault="0017629B" w:rsidP="00FB4BFA">
      <w:pPr>
        <w:jc w:val="both"/>
        <w:rPr>
          <w:lang w:val="es-ES_tradnl"/>
        </w:rPr>
      </w:pPr>
    </w:p>
    <w:p w:rsidR="00131C1F" w:rsidRDefault="00FB4BFA" w:rsidP="002145A1">
      <w:pPr>
        <w:jc w:val="center"/>
        <w:rPr>
          <w:i/>
          <w:color w:val="auto"/>
          <w:szCs w:val="22"/>
          <w:lang w:val="en-US" w:eastAsia="es-MX"/>
        </w:rPr>
      </w:pPr>
      <w:r w:rsidRPr="002145A1">
        <w:rPr>
          <w:i/>
          <w:color w:val="auto"/>
          <w:szCs w:val="22"/>
          <w:lang w:val="en-US" w:eastAsia="es-MX"/>
        </w:rPr>
        <w:t>D</w:t>
      </w:r>
      <w:r w:rsidR="00280760">
        <w:rPr>
          <w:i/>
          <w:color w:val="auto"/>
          <w:szCs w:val="22"/>
          <w:lang w:val="en-US" w:eastAsia="es-MX"/>
        </w:rPr>
        <w:t>iaphragm</w:t>
      </w:r>
      <w:r w:rsidR="00134AAA">
        <w:rPr>
          <w:i/>
          <w:color w:val="auto"/>
          <w:szCs w:val="22"/>
          <w:lang w:val="en-US" w:eastAsia="es-MX"/>
        </w:rPr>
        <w:t xml:space="preserve"> </w:t>
      </w:r>
      <w:r w:rsidR="00280760">
        <w:rPr>
          <w:i/>
          <w:color w:val="auto"/>
          <w:szCs w:val="22"/>
          <w:lang w:val="en-US" w:eastAsia="es-MX"/>
        </w:rPr>
        <w:t>Walls and Bored-Pile</w:t>
      </w:r>
      <w:r w:rsidR="000A7660">
        <w:rPr>
          <w:i/>
          <w:color w:val="auto"/>
          <w:szCs w:val="22"/>
          <w:lang w:val="en-US" w:eastAsia="es-MX"/>
        </w:rPr>
        <w:t xml:space="preserve"> Walls: Contribution to</w:t>
      </w:r>
      <w:r w:rsidR="00131C1F">
        <w:rPr>
          <w:i/>
          <w:color w:val="auto"/>
          <w:szCs w:val="22"/>
          <w:lang w:val="en-US" w:eastAsia="es-MX"/>
        </w:rPr>
        <w:t xml:space="preserve"> the Lima Traffic Solution</w:t>
      </w:r>
    </w:p>
    <w:p w:rsidR="00FB4BFA" w:rsidRPr="00FB4BFA" w:rsidRDefault="00FB4BFA">
      <w:pPr>
        <w:rPr>
          <w:lang w:val="en-US"/>
        </w:rPr>
      </w:pPr>
    </w:p>
    <w:p w:rsidR="00DE1D70" w:rsidRPr="00932C1D" w:rsidRDefault="006513E5" w:rsidP="006513E5">
      <w:pPr>
        <w:jc w:val="center"/>
        <w:rPr>
          <w:sz w:val="22"/>
          <w:szCs w:val="22"/>
          <w:lang w:val="en-US"/>
        </w:rPr>
      </w:pPr>
      <w:r w:rsidRPr="00932C1D">
        <w:rPr>
          <w:sz w:val="22"/>
          <w:szCs w:val="22"/>
          <w:lang w:val="en-US"/>
        </w:rPr>
        <w:t xml:space="preserve">Jorge David </w:t>
      </w:r>
      <w:proofErr w:type="spellStart"/>
      <w:r w:rsidRPr="00932C1D">
        <w:rPr>
          <w:sz w:val="22"/>
          <w:szCs w:val="22"/>
          <w:lang w:val="en-US"/>
        </w:rPr>
        <w:t>Coll</w:t>
      </w:r>
      <w:proofErr w:type="spellEnd"/>
      <w:r w:rsidRPr="00932C1D">
        <w:rPr>
          <w:sz w:val="22"/>
          <w:szCs w:val="22"/>
          <w:lang w:val="en-US"/>
        </w:rPr>
        <w:t xml:space="preserve"> </w:t>
      </w:r>
      <w:proofErr w:type="spellStart"/>
      <w:r w:rsidRPr="00932C1D">
        <w:rPr>
          <w:sz w:val="22"/>
          <w:szCs w:val="22"/>
          <w:lang w:val="en-US"/>
        </w:rPr>
        <w:t>Calderón</w:t>
      </w:r>
      <w:proofErr w:type="spellEnd"/>
      <w:r w:rsidR="00362589">
        <w:rPr>
          <w:sz w:val="22"/>
          <w:szCs w:val="22"/>
          <w:lang w:val="en-US"/>
        </w:rPr>
        <w:t xml:space="preserve"> *</w:t>
      </w:r>
    </w:p>
    <w:p w:rsidR="00DE1D70" w:rsidRPr="00932C1D" w:rsidRDefault="00DE1D70">
      <w:pPr>
        <w:rPr>
          <w:lang w:val="en-US"/>
        </w:rPr>
      </w:pPr>
    </w:p>
    <w:p w:rsidR="00134AAA" w:rsidRDefault="00134AAA" w:rsidP="002145A1">
      <w:pPr>
        <w:rPr>
          <w:b/>
          <w:bCs/>
          <w:color w:val="548DD4" w:themeColor="text2" w:themeTint="99"/>
          <w:szCs w:val="28"/>
          <w:lang w:val="en-US" w:eastAsia="es-MX"/>
        </w:rPr>
      </w:pPr>
    </w:p>
    <w:p w:rsidR="006513E5" w:rsidRPr="00932C1D" w:rsidRDefault="006513E5" w:rsidP="002145A1">
      <w:pPr>
        <w:rPr>
          <w:b/>
          <w:bCs/>
          <w:color w:val="548DD4" w:themeColor="text2" w:themeTint="99"/>
          <w:szCs w:val="28"/>
          <w:lang w:val="en-US" w:eastAsia="es-MX"/>
        </w:rPr>
      </w:pPr>
      <w:r w:rsidRPr="00932C1D">
        <w:rPr>
          <w:b/>
          <w:bCs/>
          <w:color w:val="548DD4" w:themeColor="text2" w:themeTint="99"/>
          <w:szCs w:val="28"/>
          <w:lang w:val="en-US" w:eastAsia="es-MX"/>
        </w:rPr>
        <w:t>RESUMEN</w:t>
      </w:r>
      <w:r w:rsidR="00F24CDD" w:rsidRPr="00932C1D">
        <w:rPr>
          <w:b/>
          <w:bCs/>
          <w:color w:val="548DD4" w:themeColor="text2" w:themeTint="99"/>
          <w:szCs w:val="28"/>
          <w:lang w:val="en-US" w:eastAsia="es-MX"/>
        </w:rPr>
        <w:tab/>
      </w:r>
    </w:p>
    <w:p w:rsidR="002145A1" w:rsidRPr="00932C1D" w:rsidRDefault="002145A1" w:rsidP="002145A1">
      <w:pPr>
        <w:rPr>
          <w:b/>
          <w:bCs/>
          <w:color w:val="548DD4" w:themeColor="text2" w:themeTint="99"/>
          <w:szCs w:val="28"/>
          <w:lang w:val="en-US" w:eastAsia="es-MX"/>
        </w:rPr>
      </w:pPr>
    </w:p>
    <w:p w:rsidR="0017629B" w:rsidRDefault="00F24CDD" w:rsidP="0017629B">
      <w:pPr>
        <w:tabs>
          <w:tab w:val="left" w:pos="1929"/>
        </w:tabs>
        <w:jc w:val="both"/>
        <w:rPr>
          <w:sz w:val="22"/>
          <w:szCs w:val="22"/>
          <w:lang w:val="es-ES_tradnl"/>
        </w:rPr>
      </w:pPr>
      <w:r>
        <w:rPr>
          <w:sz w:val="22"/>
          <w:szCs w:val="22"/>
          <w:lang w:val="es-ES_tradnl"/>
        </w:rPr>
        <w:t>El caos actual del tráfico de Lima M</w:t>
      </w:r>
      <w:r w:rsidR="0017629B">
        <w:rPr>
          <w:sz w:val="22"/>
          <w:szCs w:val="22"/>
          <w:lang w:val="es-ES_tradnl"/>
        </w:rPr>
        <w:t xml:space="preserve">etropolitana (con 9 millones de habitantes), </w:t>
      </w:r>
      <w:r>
        <w:rPr>
          <w:sz w:val="22"/>
          <w:szCs w:val="22"/>
          <w:lang w:val="es-ES_tradnl"/>
        </w:rPr>
        <w:t>se debe a la falta de planificación e</w:t>
      </w:r>
      <w:r w:rsidR="00012C19">
        <w:rPr>
          <w:sz w:val="22"/>
          <w:szCs w:val="22"/>
          <w:lang w:val="es-ES_tradnl"/>
        </w:rPr>
        <w:t>n el pasado</w:t>
      </w:r>
      <w:r w:rsidR="0017629B">
        <w:rPr>
          <w:sz w:val="22"/>
          <w:szCs w:val="22"/>
          <w:lang w:val="es-ES_tradnl"/>
        </w:rPr>
        <w:t>,</w:t>
      </w:r>
      <w:r w:rsidR="00012C19">
        <w:rPr>
          <w:sz w:val="22"/>
          <w:szCs w:val="22"/>
          <w:lang w:val="es-ES_tradnl"/>
        </w:rPr>
        <w:t xml:space="preserve"> </w:t>
      </w:r>
      <w:r>
        <w:rPr>
          <w:sz w:val="22"/>
          <w:szCs w:val="22"/>
          <w:lang w:val="es-ES_tradnl"/>
        </w:rPr>
        <w:t>de</w:t>
      </w:r>
      <w:r w:rsidR="00012C19">
        <w:rPr>
          <w:sz w:val="22"/>
          <w:szCs w:val="22"/>
          <w:lang w:val="es-ES_tradnl"/>
        </w:rPr>
        <w:t xml:space="preserve"> un eficiente sistema de transporte público y </w:t>
      </w:r>
      <w:r w:rsidR="0017629B">
        <w:rPr>
          <w:sz w:val="22"/>
          <w:szCs w:val="22"/>
          <w:lang w:val="es-ES_tradnl"/>
        </w:rPr>
        <w:t xml:space="preserve">privado. </w:t>
      </w:r>
      <w:r w:rsidR="00012C19">
        <w:rPr>
          <w:sz w:val="22"/>
          <w:szCs w:val="22"/>
          <w:lang w:val="es-ES_tradnl"/>
        </w:rPr>
        <w:t>Esta situación está deteriorándose de manera continua, desde hace 2 décadas y sin visos de solución</w:t>
      </w:r>
      <w:r w:rsidR="0085629F">
        <w:rPr>
          <w:sz w:val="22"/>
          <w:szCs w:val="22"/>
          <w:lang w:val="es-ES_tradnl"/>
        </w:rPr>
        <w:t xml:space="preserve"> hasta el momento</w:t>
      </w:r>
      <w:r w:rsidR="00012C19">
        <w:rPr>
          <w:sz w:val="22"/>
          <w:szCs w:val="22"/>
          <w:lang w:val="es-ES_tradnl"/>
        </w:rPr>
        <w:t xml:space="preserve">. Por lo tanto, se requiere de decisiones drásticas para detener este deterioro e iniciar un programa conducente a su solución final. </w:t>
      </w:r>
      <w:r w:rsidR="0017629B">
        <w:rPr>
          <w:sz w:val="22"/>
          <w:szCs w:val="22"/>
          <w:lang w:val="es-ES_tradnl"/>
        </w:rPr>
        <w:t xml:space="preserve">Como parte de este programa, se requiere la implementación de infraestructura, tales como </w:t>
      </w:r>
      <w:r w:rsidR="00D57DCC">
        <w:rPr>
          <w:sz w:val="22"/>
          <w:szCs w:val="22"/>
          <w:lang w:val="es-ES_tradnl"/>
        </w:rPr>
        <w:t xml:space="preserve">una </w:t>
      </w:r>
      <w:r w:rsidR="0017629B">
        <w:rPr>
          <w:sz w:val="22"/>
          <w:szCs w:val="22"/>
          <w:lang w:val="es-ES_tradnl"/>
        </w:rPr>
        <w:t xml:space="preserve">red de Metro, </w:t>
      </w:r>
      <w:r w:rsidR="00D57DCC">
        <w:rPr>
          <w:sz w:val="22"/>
          <w:szCs w:val="22"/>
          <w:lang w:val="es-ES_tradnl"/>
        </w:rPr>
        <w:t xml:space="preserve">una </w:t>
      </w:r>
      <w:r w:rsidR="00E27412">
        <w:rPr>
          <w:sz w:val="22"/>
          <w:szCs w:val="22"/>
          <w:lang w:val="es-ES_tradnl"/>
        </w:rPr>
        <w:t xml:space="preserve">red </w:t>
      </w:r>
      <w:r w:rsidR="0017629B">
        <w:rPr>
          <w:sz w:val="22"/>
          <w:szCs w:val="22"/>
          <w:lang w:val="es-ES_tradnl"/>
        </w:rPr>
        <w:t xml:space="preserve">de autopistas y corredores viales, estacionamientos subterráneos, etc.; sin embargo, la construcción de esta infraestructura ocasionaría más caos aun, durante el proceso constructivo, </w:t>
      </w:r>
      <w:r w:rsidR="00451EF5">
        <w:rPr>
          <w:sz w:val="22"/>
          <w:szCs w:val="22"/>
          <w:lang w:val="es-ES_tradnl"/>
        </w:rPr>
        <w:t xml:space="preserve">por lo que se propone el uso </w:t>
      </w:r>
      <w:r w:rsidR="0017629B">
        <w:rPr>
          <w:sz w:val="22"/>
          <w:szCs w:val="22"/>
          <w:lang w:val="es-ES_tradnl"/>
        </w:rPr>
        <w:t>intensivo de muros-diafragma y muros-pilote</w:t>
      </w:r>
      <w:r w:rsidR="00451EF5">
        <w:rPr>
          <w:sz w:val="22"/>
          <w:szCs w:val="22"/>
          <w:lang w:val="es-ES_tradnl"/>
        </w:rPr>
        <w:t>,</w:t>
      </w:r>
      <w:r w:rsidR="0017629B">
        <w:rPr>
          <w:sz w:val="22"/>
          <w:szCs w:val="22"/>
          <w:lang w:val="es-ES_tradnl"/>
        </w:rPr>
        <w:t xml:space="preserve"> combinado con element</w:t>
      </w:r>
      <w:r w:rsidR="00F53CBE">
        <w:rPr>
          <w:sz w:val="22"/>
          <w:szCs w:val="22"/>
          <w:lang w:val="es-ES_tradnl"/>
        </w:rPr>
        <w:t xml:space="preserve">os prefabricados, para así </w:t>
      </w:r>
      <w:r w:rsidR="0017629B">
        <w:rPr>
          <w:sz w:val="22"/>
          <w:szCs w:val="22"/>
          <w:lang w:val="es-ES_tradnl"/>
        </w:rPr>
        <w:t>minimizar la interrupción del tráfico durante la construcción de las diferentes infraestructuras</w:t>
      </w:r>
      <w:r w:rsidR="00D57DCC">
        <w:rPr>
          <w:sz w:val="22"/>
          <w:szCs w:val="22"/>
          <w:lang w:val="es-ES_tradnl"/>
        </w:rPr>
        <w:t xml:space="preserve"> subterráneas</w:t>
      </w:r>
      <w:r w:rsidR="0017629B">
        <w:rPr>
          <w:sz w:val="22"/>
          <w:szCs w:val="22"/>
          <w:lang w:val="es-ES_tradnl"/>
        </w:rPr>
        <w:t>.</w:t>
      </w:r>
    </w:p>
    <w:p w:rsidR="00F24CDD" w:rsidRDefault="0017629B" w:rsidP="00F24CDD">
      <w:pPr>
        <w:tabs>
          <w:tab w:val="left" w:pos="1929"/>
        </w:tabs>
        <w:rPr>
          <w:sz w:val="22"/>
          <w:szCs w:val="22"/>
          <w:lang w:val="es-ES_tradnl"/>
        </w:rPr>
      </w:pPr>
      <w:r>
        <w:rPr>
          <w:sz w:val="22"/>
          <w:szCs w:val="22"/>
          <w:lang w:val="es-ES_tradnl"/>
        </w:rPr>
        <w:t xml:space="preserve"> </w:t>
      </w:r>
    </w:p>
    <w:p w:rsidR="004155E4" w:rsidRPr="007E3F3A" w:rsidRDefault="003176A0" w:rsidP="00F24CDD">
      <w:pPr>
        <w:tabs>
          <w:tab w:val="left" w:pos="1929"/>
        </w:tabs>
        <w:rPr>
          <w:i/>
          <w:sz w:val="22"/>
          <w:szCs w:val="22"/>
          <w:lang w:val="es-ES_tradnl"/>
        </w:rPr>
      </w:pPr>
      <w:r w:rsidRPr="002145A1">
        <w:rPr>
          <w:b/>
          <w:sz w:val="22"/>
          <w:szCs w:val="22"/>
          <w:lang w:val="es-ES_tradnl"/>
        </w:rPr>
        <w:t>Palabras clave:</w:t>
      </w:r>
      <w:r>
        <w:rPr>
          <w:i/>
          <w:sz w:val="22"/>
          <w:szCs w:val="22"/>
          <w:lang w:val="es-ES_tradnl"/>
        </w:rPr>
        <w:t xml:space="preserve"> muro-</w:t>
      </w:r>
      <w:r w:rsidR="004155E4" w:rsidRPr="007E3F3A">
        <w:rPr>
          <w:i/>
          <w:sz w:val="22"/>
          <w:szCs w:val="22"/>
          <w:lang w:val="es-ES_tradnl"/>
        </w:rPr>
        <w:t>diafragma, muro pilote</w:t>
      </w:r>
      <w:r>
        <w:rPr>
          <w:i/>
          <w:sz w:val="22"/>
          <w:szCs w:val="22"/>
          <w:lang w:val="es-ES_tradnl"/>
        </w:rPr>
        <w:t>, muro-pantalla</w:t>
      </w:r>
    </w:p>
    <w:p w:rsidR="004155E4" w:rsidRPr="00F24CDD" w:rsidRDefault="004155E4" w:rsidP="00F24CDD">
      <w:pPr>
        <w:tabs>
          <w:tab w:val="left" w:pos="1929"/>
        </w:tabs>
        <w:rPr>
          <w:sz w:val="22"/>
          <w:szCs w:val="22"/>
          <w:lang w:val="es-ES_tradnl"/>
        </w:rPr>
      </w:pPr>
    </w:p>
    <w:p w:rsidR="002145A1" w:rsidRPr="00932C1D" w:rsidRDefault="002145A1" w:rsidP="006513E5">
      <w:pPr>
        <w:rPr>
          <w:b/>
          <w:bCs/>
          <w:color w:val="548DD4" w:themeColor="text2" w:themeTint="99"/>
          <w:szCs w:val="28"/>
          <w:lang w:val="es-PE" w:eastAsia="es-MX"/>
        </w:rPr>
      </w:pPr>
    </w:p>
    <w:p w:rsidR="006513E5" w:rsidRDefault="00FB4BFA" w:rsidP="006513E5">
      <w:pPr>
        <w:rPr>
          <w:b/>
          <w:bCs/>
          <w:color w:val="548DD4" w:themeColor="text2" w:themeTint="99"/>
          <w:szCs w:val="28"/>
          <w:lang w:val="en-US" w:eastAsia="es-MX"/>
        </w:rPr>
      </w:pPr>
      <w:r w:rsidRPr="002145A1">
        <w:rPr>
          <w:b/>
          <w:bCs/>
          <w:color w:val="548DD4" w:themeColor="text2" w:themeTint="99"/>
          <w:szCs w:val="28"/>
          <w:lang w:val="en-US" w:eastAsia="es-MX"/>
        </w:rPr>
        <w:t>ABSTRACT</w:t>
      </w:r>
    </w:p>
    <w:p w:rsidR="002145A1" w:rsidRPr="002145A1" w:rsidRDefault="002145A1" w:rsidP="006513E5">
      <w:pPr>
        <w:rPr>
          <w:b/>
          <w:bCs/>
          <w:color w:val="548DD4" w:themeColor="text2" w:themeTint="99"/>
          <w:szCs w:val="28"/>
          <w:lang w:val="en-US" w:eastAsia="es-MX"/>
        </w:rPr>
      </w:pPr>
    </w:p>
    <w:p w:rsidR="00A94AFD" w:rsidRPr="00932C1D" w:rsidRDefault="00A94AFD" w:rsidP="00A94AFD">
      <w:pPr>
        <w:jc w:val="both"/>
        <w:rPr>
          <w:rStyle w:val="hps"/>
          <w:sz w:val="22"/>
          <w:szCs w:val="22"/>
          <w:lang w:val="en-US"/>
        </w:rPr>
      </w:pPr>
      <w:r w:rsidRPr="00932C1D">
        <w:rPr>
          <w:rStyle w:val="hps"/>
          <w:sz w:val="22"/>
          <w:szCs w:val="22"/>
          <w:lang w:val="en-US"/>
        </w:rPr>
        <w:t>The</w:t>
      </w:r>
      <w:r w:rsidRPr="00932C1D">
        <w:rPr>
          <w:sz w:val="22"/>
          <w:szCs w:val="22"/>
          <w:lang w:val="en-US"/>
        </w:rPr>
        <w:t xml:space="preserve"> </w:t>
      </w:r>
      <w:r w:rsidRPr="00932C1D">
        <w:rPr>
          <w:rStyle w:val="hps"/>
          <w:sz w:val="22"/>
          <w:szCs w:val="22"/>
          <w:lang w:val="en-US"/>
        </w:rPr>
        <w:t>current traffic</w:t>
      </w:r>
      <w:r w:rsidRPr="00932C1D">
        <w:rPr>
          <w:sz w:val="22"/>
          <w:szCs w:val="22"/>
          <w:lang w:val="en-US"/>
        </w:rPr>
        <w:t xml:space="preserve"> </w:t>
      </w:r>
      <w:r w:rsidRPr="00932C1D">
        <w:rPr>
          <w:rStyle w:val="hps"/>
          <w:sz w:val="22"/>
          <w:szCs w:val="22"/>
          <w:lang w:val="en-US"/>
        </w:rPr>
        <w:t>chaos</w:t>
      </w:r>
      <w:r w:rsidRPr="00932C1D">
        <w:rPr>
          <w:sz w:val="22"/>
          <w:szCs w:val="22"/>
          <w:lang w:val="en-US"/>
        </w:rPr>
        <w:t xml:space="preserve"> </w:t>
      </w:r>
      <w:r w:rsidRPr="00932C1D">
        <w:rPr>
          <w:rStyle w:val="hps"/>
          <w:sz w:val="22"/>
          <w:szCs w:val="22"/>
          <w:lang w:val="en-US"/>
        </w:rPr>
        <w:t xml:space="preserve">of </w:t>
      </w:r>
      <w:r w:rsidR="00D57DCC" w:rsidRPr="00932C1D">
        <w:rPr>
          <w:rStyle w:val="hps"/>
          <w:sz w:val="22"/>
          <w:szCs w:val="22"/>
          <w:lang w:val="en-US"/>
        </w:rPr>
        <w:t xml:space="preserve">the </w:t>
      </w:r>
      <w:r w:rsidRPr="00932C1D">
        <w:rPr>
          <w:rStyle w:val="hps"/>
          <w:sz w:val="22"/>
          <w:szCs w:val="22"/>
          <w:lang w:val="en-US"/>
        </w:rPr>
        <w:t>Metropolitan Lima</w:t>
      </w:r>
      <w:r w:rsidRPr="00932C1D">
        <w:rPr>
          <w:sz w:val="22"/>
          <w:szCs w:val="22"/>
          <w:lang w:val="en-US"/>
        </w:rPr>
        <w:t xml:space="preserve"> area </w:t>
      </w:r>
      <w:r w:rsidRPr="00932C1D">
        <w:rPr>
          <w:rStyle w:val="hps"/>
          <w:sz w:val="22"/>
          <w:szCs w:val="22"/>
          <w:lang w:val="en-US"/>
        </w:rPr>
        <w:t>(</w:t>
      </w:r>
      <w:r w:rsidRPr="00932C1D">
        <w:rPr>
          <w:sz w:val="22"/>
          <w:szCs w:val="22"/>
          <w:lang w:val="en-US"/>
        </w:rPr>
        <w:t xml:space="preserve">with 9 </w:t>
      </w:r>
      <w:r w:rsidRPr="00932C1D">
        <w:rPr>
          <w:rStyle w:val="hps"/>
          <w:sz w:val="22"/>
          <w:szCs w:val="22"/>
          <w:lang w:val="en-US"/>
        </w:rPr>
        <w:t>million inhabitants)</w:t>
      </w:r>
      <w:r w:rsidRPr="00932C1D">
        <w:rPr>
          <w:sz w:val="22"/>
          <w:szCs w:val="22"/>
          <w:lang w:val="en-US"/>
        </w:rPr>
        <w:t xml:space="preserve">, </w:t>
      </w:r>
      <w:r w:rsidRPr="00932C1D">
        <w:rPr>
          <w:rStyle w:val="hps"/>
          <w:sz w:val="22"/>
          <w:szCs w:val="22"/>
          <w:lang w:val="en-US"/>
        </w:rPr>
        <w:t>is due to the</w:t>
      </w:r>
      <w:r w:rsidRPr="00932C1D">
        <w:rPr>
          <w:sz w:val="22"/>
          <w:szCs w:val="22"/>
          <w:lang w:val="en-US"/>
        </w:rPr>
        <w:t xml:space="preserve"> </w:t>
      </w:r>
      <w:r w:rsidRPr="00932C1D">
        <w:rPr>
          <w:rStyle w:val="hps"/>
          <w:sz w:val="22"/>
          <w:szCs w:val="22"/>
          <w:lang w:val="en-US"/>
        </w:rPr>
        <w:t>lack of planning,</w:t>
      </w:r>
      <w:r w:rsidRPr="00932C1D">
        <w:rPr>
          <w:sz w:val="22"/>
          <w:szCs w:val="22"/>
          <w:lang w:val="en-US"/>
        </w:rPr>
        <w:t xml:space="preserve"> </w:t>
      </w:r>
      <w:r w:rsidRPr="00932C1D">
        <w:rPr>
          <w:rStyle w:val="hps"/>
          <w:sz w:val="22"/>
          <w:szCs w:val="22"/>
          <w:lang w:val="en-US"/>
        </w:rPr>
        <w:t>in the past,</w:t>
      </w:r>
      <w:r w:rsidRPr="00932C1D">
        <w:rPr>
          <w:sz w:val="22"/>
          <w:szCs w:val="22"/>
          <w:lang w:val="en-US"/>
        </w:rPr>
        <w:t xml:space="preserve"> </w:t>
      </w:r>
      <w:r w:rsidRPr="00932C1D">
        <w:rPr>
          <w:rStyle w:val="hps"/>
          <w:sz w:val="22"/>
          <w:szCs w:val="22"/>
          <w:lang w:val="en-US"/>
        </w:rPr>
        <w:t>of</w:t>
      </w:r>
      <w:r w:rsidRPr="00932C1D">
        <w:rPr>
          <w:sz w:val="22"/>
          <w:szCs w:val="22"/>
          <w:lang w:val="en-US"/>
        </w:rPr>
        <w:t xml:space="preserve"> </w:t>
      </w:r>
      <w:r w:rsidRPr="00932C1D">
        <w:rPr>
          <w:rStyle w:val="hps"/>
          <w:sz w:val="22"/>
          <w:szCs w:val="22"/>
          <w:lang w:val="en-US"/>
        </w:rPr>
        <w:t>an efficient system of</w:t>
      </w:r>
      <w:r w:rsidRPr="00932C1D">
        <w:rPr>
          <w:sz w:val="22"/>
          <w:szCs w:val="22"/>
          <w:lang w:val="en-US"/>
        </w:rPr>
        <w:t xml:space="preserve"> </w:t>
      </w:r>
      <w:r w:rsidRPr="00932C1D">
        <w:rPr>
          <w:rStyle w:val="hps"/>
          <w:sz w:val="22"/>
          <w:szCs w:val="22"/>
          <w:lang w:val="en-US"/>
        </w:rPr>
        <w:t>public and private transportation</w:t>
      </w:r>
      <w:r w:rsidRPr="00932C1D">
        <w:rPr>
          <w:sz w:val="22"/>
          <w:szCs w:val="22"/>
          <w:lang w:val="en-US"/>
        </w:rPr>
        <w:t xml:space="preserve">. </w:t>
      </w:r>
      <w:r w:rsidRPr="00932C1D">
        <w:rPr>
          <w:rStyle w:val="hps"/>
          <w:sz w:val="22"/>
          <w:szCs w:val="22"/>
          <w:lang w:val="en-US"/>
        </w:rPr>
        <w:t>This situation</w:t>
      </w:r>
      <w:r w:rsidRPr="00932C1D">
        <w:rPr>
          <w:sz w:val="22"/>
          <w:szCs w:val="22"/>
          <w:lang w:val="en-US"/>
        </w:rPr>
        <w:t xml:space="preserve"> </w:t>
      </w:r>
      <w:r w:rsidRPr="00932C1D">
        <w:rPr>
          <w:rStyle w:val="hps"/>
          <w:sz w:val="22"/>
          <w:szCs w:val="22"/>
          <w:lang w:val="en-US"/>
        </w:rPr>
        <w:t xml:space="preserve">has been continuously </w:t>
      </w:r>
      <w:r w:rsidRPr="00932C1D">
        <w:rPr>
          <w:sz w:val="22"/>
          <w:szCs w:val="22"/>
          <w:lang w:val="en-US"/>
        </w:rPr>
        <w:t xml:space="preserve">deteriorating </w:t>
      </w:r>
      <w:r w:rsidRPr="00932C1D">
        <w:rPr>
          <w:rStyle w:val="hps"/>
          <w:sz w:val="22"/>
          <w:szCs w:val="22"/>
          <w:lang w:val="en-US"/>
        </w:rPr>
        <w:t>for 2 decades</w:t>
      </w:r>
      <w:r w:rsidRPr="00932C1D">
        <w:rPr>
          <w:sz w:val="22"/>
          <w:szCs w:val="22"/>
          <w:lang w:val="en-US"/>
        </w:rPr>
        <w:t xml:space="preserve">, with </w:t>
      </w:r>
      <w:r w:rsidRPr="00932C1D">
        <w:rPr>
          <w:rStyle w:val="hps"/>
          <w:sz w:val="22"/>
          <w:szCs w:val="22"/>
          <w:lang w:val="en-US"/>
        </w:rPr>
        <w:t>no sign of</w:t>
      </w:r>
      <w:r w:rsidRPr="00932C1D">
        <w:rPr>
          <w:sz w:val="22"/>
          <w:szCs w:val="22"/>
          <w:lang w:val="en-US"/>
        </w:rPr>
        <w:t xml:space="preserve"> </w:t>
      </w:r>
      <w:r w:rsidRPr="00932C1D">
        <w:rPr>
          <w:rStyle w:val="hps"/>
          <w:sz w:val="22"/>
          <w:szCs w:val="22"/>
          <w:lang w:val="en-US"/>
        </w:rPr>
        <w:t>solution so far</w:t>
      </w:r>
      <w:r w:rsidRPr="00932C1D">
        <w:rPr>
          <w:sz w:val="22"/>
          <w:szCs w:val="22"/>
          <w:lang w:val="en-US"/>
        </w:rPr>
        <w:t xml:space="preserve">. </w:t>
      </w:r>
      <w:r w:rsidRPr="00932C1D">
        <w:rPr>
          <w:rStyle w:val="hps"/>
          <w:sz w:val="22"/>
          <w:szCs w:val="22"/>
          <w:lang w:val="en-US"/>
        </w:rPr>
        <w:t>Therefore,</w:t>
      </w:r>
      <w:r w:rsidRPr="00932C1D">
        <w:rPr>
          <w:sz w:val="22"/>
          <w:szCs w:val="22"/>
          <w:lang w:val="en-US"/>
        </w:rPr>
        <w:t xml:space="preserve"> </w:t>
      </w:r>
      <w:r w:rsidRPr="00932C1D">
        <w:rPr>
          <w:rStyle w:val="hps"/>
          <w:sz w:val="22"/>
          <w:szCs w:val="22"/>
          <w:lang w:val="en-US"/>
        </w:rPr>
        <w:t>it requires</w:t>
      </w:r>
      <w:r w:rsidRPr="00932C1D">
        <w:rPr>
          <w:sz w:val="22"/>
          <w:szCs w:val="22"/>
          <w:lang w:val="en-US"/>
        </w:rPr>
        <w:t xml:space="preserve"> </w:t>
      </w:r>
      <w:r w:rsidRPr="00932C1D">
        <w:rPr>
          <w:rStyle w:val="hps"/>
          <w:sz w:val="22"/>
          <w:szCs w:val="22"/>
          <w:lang w:val="en-US"/>
        </w:rPr>
        <w:t>drastic actions</w:t>
      </w:r>
      <w:r w:rsidRPr="00932C1D">
        <w:rPr>
          <w:sz w:val="22"/>
          <w:szCs w:val="22"/>
          <w:lang w:val="en-US"/>
        </w:rPr>
        <w:t xml:space="preserve"> </w:t>
      </w:r>
      <w:r w:rsidRPr="00932C1D">
        <w:rPr>
          <w:rStyle w:val="hps"/>
          <w:sz w:val="22"/>
          <w:szCs w:val="22"/>
          <w:lang w:val="en-US"/>
        </w:rPr>
        <w:t>to stop</w:t>
      </w:r>
      <w:r w:rsidRPr="00932C1D">
        <w:rPr>
          <w:sz w:val="22"/>
          <w:szCs w:val="22"/>
          <w:lang w:val="en-US"/>
        </w:rPr>
        <w:t xml:space="preserve"> </w:t>
      </w:r>
      <w:r w:rsidRPr="00932C1D">
        <w:rPr>
          <w:rStyle w:val="hps"/>
          <w:sz w:val="22"/>
          <w:szCs w:val="22"/>
          <w:lang w:val="en-US"/>
        </w:rPr>
        <w:t>this deterioration</w:t>
      </w:r>
      <w:r w:rsidRPr="00932C1D">
        <w:rPr>
          <w:sz w:val="22"/>
          <w:szCs w:val="22"/>
          <w:lang w:val="en-US"/>
        </w:rPr>
        <w:t xml:space="preserve"> </w:t>
      </w:r>
      <w:r w:rsidRPr="00932C1D">
        <w:rPr>
          <w:rStyle w:val="hps"/>
          <w:sz w:val="22"/>
          <w:szCs w:val="22"/>
          <w:lang w:val="en-US"/>
        </w:rPr>
        <w:t>and to initiate</w:t>
      </w:r>
      <w:r w:rsidRPr="00932C1D">
        <w:rPr>
          <w:sz w:val="22"/>
          <w:szCs w:val="22"/>
          <w:lang w:val="en-US"/>
        </w:rPr>
        <w:t xml:space="preserve"> </w:t>
      </w:r>
      <w:r w:rsidRPr="00932C1D">
        <w:rPr>
          <w:rStyle w:val="hps"/>
          <w:sz w:val="22"/>
          <w:szCs w:val="22"/>
          <w:lang w:val="en-US"/>
        </w:rPr>
        <w:t>a program leading to</w:t>
      </w:r>
      <w:r w:rsidRPr="00932C1D">
        <w:rPr>
          <w:sz w:val="22"/>
          <w:szCs w:val="22"/>
          <w:lang w:val="en-US"/>
        </w:rPr>
        <w:t xml:space="preserve"> </w:t>
      </w:r>
      <w:r w:rsidRPr="00932C1D">
        <w:rPr>
          <w:rStyle w:val="hps"/>
          <w:sz w:val="22"/>
          <w:szCs w:val="22"/>
          <w:lang w:val="en-US"/>
        </w:rPr>
        <w:t>the</w:t>
      </w:r>
      <w:r w:rsidRPr="00932C1D">
        <w:rPr>
          <w:sz w:val="22"/>
          <w:szCs w:val="22"/>
          <w:lang w:val="en-US"/>
        </w:rPr>
        <w:t xml:space="preserve"> </w:t>
      </w:r>
      <w:r w:rsidRPr="00932C1D">
        <w:rPr>
          <w:rStyle w:val="hps"/>
          <w:sz w:val="22"/>
          <w:szCs w:val="22"/>
          <w:lang w:val="en-US"/>
        </w:rPr>
        <w:t>final solution.</w:t>
      </w:r>
      <w:r w:rsidRPr="00932C1D">
        <w:rPr>
          <w:sz w:val="22"/>
          <w:szCs w:val="22"/>
          <w:lang w:val="en-US"/>
        </w:rPr>
        <w:t xml:space="preserve"> </w:t>
      </w:r>
      <w:r w:rsidRPr="00932C1D">
        <w:rPr>
          <w:rStyle w:val="hps"/>
          <w:sz w:val="22"/>
          <w:szCs w:val="22"/>
          <w:lang w:val="en-US"/>
        </w:rPr>
        <w:t>As part of</w:t>
      </w:r>
      <w:r w:rsidRPr="00932C1D">
        <w:rPr>
          <w:sz w:val="22"/>
          <w:szCs w:val="22"/>
          <w:lang w:val="en-US"/>
        </w:rPr>
        <w:t xml:space="preserve"> </w:t>
      </w:r>
      <w:r w:rsidRPr="00932C1D">
        <w:rPr>
          <w:rStyle w:val="hps"/>
          <w:sz w:val="22"/>
          <w:szCs w:val="22"/>
          <w:lang w:val="en-US"/>
        </w:rPr>
        <w:t>this program</w:t>
      </w:r>
      <w:r w:rsidRPr="00932C1D">
        <w:rPr>
          <w:sz w:val="22"/>
          <w:szCs w:val="22"/>
          <w:lang w:val="en-US"/>
        </w:rPr>
        <w:t xml:space="preserve">, it requires </w:t>
      </w:r>
      <w:r w:rsidRPr="00932C1D">
        <w:rPr>
          <w:rStyle w:val="hps"/>
          <w:sz w:val="22"/>
          <w:szCs w:val="22"/>
          <w:lang w:val="en-US"/>
        </w:rPr>
        <w:t>the implementation of infrastructure</w:t>
      </w:r>
      <w:r w:rsidRPr="00932C1D">
        <w:rPr>
          <w:sz w:val="22"/>
          <w:szCs w:val="22"/>
          <w:lang w:val="en-US"/>
        </w:rPr>
        <w:t xml:space="preserve"> </w:t>
      </w:r>
      <w:r w:rsidRPr="00932C1D">
        <w:rPr>
          <w:rStyle w:val="hps"/>
          <w:sz w:val="22"/>
          <w:szCs w:val="22"/>
          <w:lang w:val="en-US"/>
        </w:rPr>
        <w:t>such as</w:t>
      </w:r>
      <w:r w:rsidRPr="00932C1D">
        <w:rPr>
          <w:sz w:val="22"/>
          <w:szCs w:val="22"/>
          <w:lang w:val="en-US"/>
        </w:rPr>
        <w:t xml:space="preserve"> </w:t>
      </w:r>
      <w:r w:rsidR="0085629F" w:rsidRPr="00932C1D">
        <w:rPr>
          <w:sz w:val="22"/>
          <w:szCs w:val="22"/>
          <w:lang w:val="en-US"/>
        </w:rPr>
        <w:t>a</w:t>
      </w:r>
      <w:r w:rsidR="00D57DCC" w:rsidRPr="00932C1D">
        <w:rPr>
          <w:sz w:val="22"/>
          <w:szCs w:val="22"/>
          <w:lang w:val="en-US"/>
        </w:rPr>
        <w:t xml:space="preserve"> </w:t>
      </w:r>
      <w:r w:rsidRPr="00932C1D">
        <w:rPr>
          <w:rStyle w:val="hps"/>
          <w:sz w:val="22"/>
          <w:szCs w:val="22"/>
          <w:lang w:val="en-US"/>
        </w:rPr>
        <w:t>metro network</w:t>
      </w:r>
      <w:r w:rsidRPr="00932C1D">
        <w:rPr>
          <w:sz w:val="22"/>
          <w:szCs w:val="22"/>
          <w:lang w:val="en-US"/>
        </w:rPr>
        <w:t xml:space="preserve">, </w:t>
      </w:r>
      <w:r w:rsidR="00D57DCC" w:rsidRPr="00932C1D">
        <w:rPr>
          <w:sz w:val="22"/>
          <w:szCs w:val="22"/>
          <w:lang w:val="en-US"/>
        </w:rPr>
        <w:t>s highway network,</w:t>
      </w:r>
      <w:r w:rsidRPr="00932C1D">
        <w:rPr>
          <w:sz w:val="22"/>
          <w:szCs w:val="22"/>
          <w:lang w:val="en-US"/>
        </w:rPr>
        <w:t xml:space="preserve"> </w:t>
      </w:r>
      <w:r w:rsidRPr="00932C1D">
        <w:rPr>
          <w:rStyle w:val="hps"/>
          <w:sz w:val="22"/>
          <w:szCs w:val="22"/>
          <w:lang w:val="en-US"/>
        </w:rPr>
        <w:t>road corridors</w:t>
      </w:r>
      <w:r w:rsidRPr="00932C1D">
        <w:rPr>
          <w:sz w:val="22"/>
          <w:szCs w:val="22"/>
          <w:lang w:val="en-US"/>
        </w:rPr>
        <w:t>,</w:t>
      </w:r>
      <w:r w:rsidR="0085629F" w:rsidRPr="00932C1D">
        <w:rPr>
          <w:sz w:val="22"/>
          <w:szCs w:val="22"/>
          <w:lang w:val="en-US"/>
        </w:rPr>
        <w:t xml:space="preserve"> </w:t>
      </w:r>
      <w:r w:rsidRPr="00932C1D">
        <w:rPr>
          <w:rStyle w:val="hps"/>
          <w:sz w:val="22"/>
          <w:szCs w:val="22"/>
          <w:lang w:val="en-US"/>
        </w:rPr>
        <w:t>underground parking</w:t>
      </w:r>
      <w:r w:rsidR="00D57DCC" w:rsidRPr="00932C1D">
        <w:rPr>
          <w:rStyle w:val="hps"/>
          <w:sz w:val="22"/>
          <w:szCs w:val="22"/>
          <w:lang w:val="en-US"/>
        </w:rPr>
        <w:t>s</w:t>
      </w:r>
      <w:r w:rsidRPr="00932C1D">
        <w:rPr>
          <w:sz w:val="22"/>
          <w:szCs w:val="22"/>
          <w:lang w:val="en-US"/>
        </w:rPr>
        <w:t xml:space="preserve">, </w:t>
      </w:r>
      <w:r w:rsidRPr="00932C1D">
        <w:rPr>
          <w:rStyle w:val="hps"/>
          <w:sz w:val="22"/>
          <w:szCs w:val="22"/>
          <w:lang w:val="en-US"/>
        </w:rPr>
        <w:t>etc.</w:t>
      </w:r>
      <w:r w:rsidRPr="00932C1D">
        <w:rPr>
          <w:sz w:val="22"/>
          <w:szCs w:val="22"/>
          <w:lang w:val="en-US"/>
        </w:rPr>
        <w:t xml:space="preserve">; however, </w:t>
      </w:r>
      <w:r w:rsidRPr="00932C1D">
        <w:rPr>
          <w:rStyle w:val="hps"/>
          <w:sz w:val="22"/>
          <w:szCs w:val="22"/>
          <w:lang w:val="en-US"/>
        </w:rPr>
        <w:t>the construction of</w:t>
      </w:r>
      <w:r w:rsidRPr="00932C1D">
        <w:rPr>
          <w:sz w:val="22"/>
          <w:szCs w:val="22"/>
          <w:lang w:val="en-US"/>
        </w:rPr>
        <w:t xml:space="preserve"> </w:t>
      </w:r>
      <w:r w:rsidRPr="00932C1D">
        <w:rPr>
          <w:rStyle w:val="hps"/>
          <w:sz w:val="22"/>
          <w:szCs w:val="22"/>
          <w:lang w:val="en-US"/>
        </w:rPr>
        <w:t>this infrastructure</w:t>
      </w:r>
      <w:r w:rsidRPr="00932C1D">
        <w:rPr>
          <w:sz w:val="22"/>
          <w:szCs w:val="22"/>
          <w:lang w:val="en-US"/>
        </w:rPr>
        <w:t xml:space="preserve"> </w:t>
      </w:r>
      <w:r w:rsidRPr="00932C1D">
        <w:rPr>
          <w:rStyle w:val="hps"/>
          <w:sz w:val="22"/>
          <w:szCs w:val="22"/>
          <w:lang w:val="en-US"/>
        </w:rPr>
        <w:t>would cause</w:t>
      </w:r>
      <w:r w:rsidRPr="00932C1D">
        <w:rPr>
          <w:sz w:val="22"/>
          <w:szCs w:val="22"/>
          <w:lang w:val="en-US"/>
        </w:rPr>
        <w:t xml:space="preserve"> </w:t>
      </w:r>
      <w:r w:rsidRPr="00932C1D">
        <w:rPr>
          <w:rStyle w:val="hps"/>
          <w:sz w:val="22"/>
          <w:szCs w:val="22"/>
          <w:lang w:val="en-US"/>
        </w:rPr>
        <w:t>even</w:t>
      </w:r>
      <w:r w:rsidRPr="00932C1D">
        <w:rPr>
          <w:sz w:val="22"/>
          <w:szCs w:val="22"/>
          <w:lang w:val="en-US"/>
        </w:rPr>
        <w:t xml:space="preserve"> </w:t>
      </w:r>
      <w:r w:rsidRPr="00932C1D">
        <w:rPr>
          <w:rStyle w:val="hps"/>
          <w:sz w:val="22"/>
          <w:szCs w:val="22"/>
          <w:lang w:val="en-US"/>
        </w:rPr>
        <w:t>more chaos</w:t>
      </w:r>
      <w:r w:rsidRPr="00932C1D">
        <w:rPr>
          <w:sz w:val="22"/>
          <w:szCs w:val="22"/>
          <w:lang w:val="en-US"/>
        </w:rPr>
        <w:t xml:space="preserve"> </w:t>
      </w:r>
      <w:r w:rsidRPr="00932C1D">
        <w:rPr>
          <w:rStyle w:val="hps"/>
          <w:sz w:val="22"/>
          <w:szCs w:val="22"/>
          <w:lang w:val="en-US"/>
        </w:rPr>
        <w:t>during</w:t>
      </w:r>
      <w:r w:rsidRPr="00932C1D">
        <w:rPr>
          <w:sz w:val="22"/>
          <w:szCs w:val="22"/>
          <w:lang w:val="en-US"/>
        </w:rPr>
        <w:t xml:space="preserve"> </w:t>
      </w:r>
      <w:r w:rsidRPr="00932C1D">
        <w:rPr>
          <w:rStyle w:val="hps"/>
          <w:sz w:val="22"/>
          <w:szCs w:val="22"/>
          <w:lang w:val="en-US"/>
        </w:rPr>
        <w:t>the construction process; therefore</w:t>
      </w:r>
      <w:r w:rsidRPr="00932C1D">
        <w:rPr>
          <w:sz w:val="22"/>
          <w:szCs w:val="22"/>
          <w:lang w:val="en-US"/>
        </w:rPr>
        <w:t xml:space="preserve"> it </w:t>
      </w:r>
      <w:r w:rsidRPr="00932C1D">
        <w:rPr>
          <w:rStyle w:val="hps"/>
          <w:sz w:val="22"/>
          <w:szCs w:val="22"/>
          <w:lang w:val="en-US"/>
        </w:rPr>
        <w:t>is proposed</w:t>
      </w:r>
      <w:r w:rsidRPr="00932C1D">
        <w:rPr>
          <w:sz w:val="22"/>
          <w:szCs w:val="22"/>
          <w:lang w:val="en-US"/>
        </w:rPr>
        <w:t xml:space="preserve"> an </w:t>
      </w:r>
      <w:r w:rsidRPr="00932C1D">
        <w:rPr>
          <w:rStyle w:val="hps"/>
          <w:sz w:val="22"/>
          <w:szCs w:val="22"/>
          <w:lang w:val="en-US"/>
        </w:rPr>
        <w:t xml:space="preserve">intensive use of </w:t>
      </w:r>
      <w:r w:rsidRPr="00932C1D">
        <w:rPr>
          <w:sz w:val="22"/>
          <w:szCs w:val="22"/>
          <w:lang w:val="en-US"/>
        </w:rPr>
        <w:t xml:space="preserve">diaphragm </w:t>
      </w:r>
      <w:r w:rsidRPr="00932C1D">
        <w:rPr>
          <w:rStyle w:val="hps"/>
          <w:sz w:val="22"/>
          <w:szCs w:val="22"/>
          <w:lang w:val="en-US"/>
        </w:rPr>
        <w:t>walls</w:t>
      </w:r>
      <w:r w:rsidRPr="00932C1D">
        <w:rPr>
          <w:sz w:val="22"/>
          <w:szCs w:val="22"/>
          <w:lang w:val="en-US"/>
        </w:rPr>
        <w:t xml:space="preserve"> and bored-pile </w:t>
      </w:r>
      <w:r w:rsidRPr="00932C1D">
        <w:rPr>
          <w:rStyle w:val="hps"/>
          <w:sz w:val="22"/>
          <w:szCs w:val="22"/>
          <w:lang w:val="en-US"/>
        </w:rPr>
        <w:t>walls</w:t>
      </w:r>
      <w:r w:rsidRPr="00932C1D">
        <w:rPr>
          <w:sz w:val="22"/>
          <w:szCs w:val="22"/>
          <w:lang w:val="en-US"/>
        </w:rPr>
        <w:t xml:space="preserve">, combined with </w:t>
      </w:r>
      <w:r w:rsidRPr="00932C1D">
        <w:rPr>
          <w:rStyle w:val="hps"/>
          <w:sz w:val="22"/>
          <w:szCs w:val="22"/>
          <w:lang w:val="en-US"/>
        </w:rPr>
        <w:t>prefabricated elements,</w:t>
      </w:r>
      <w:r w:rsidRPr="00932C1D">
        <w:rPr>
          <w:sz w:val="22"/>
          <w:szCs w:val="22"/>
          <w:lang w:val="en-US"/>
        </w:rPr>
        <w:t xml:space="preserve"> </w:t>
      </w:r>
      <w:r w:rsidR="00F53CBE" w:rsidRPr="00932C1D">
        <w:rPr>
          <w:sz w:val="22"/>
          <w:szCs w:val="22"/>
          <w:lang w:val="en-US"/>
        </w:rPr>
        <w:t xml:space="preserve">in order </w:t>
      </w:r>
      <w:r w:rsidRPr="00932C1D">
        <w:rPr>
          <w:rStyle w:val="hps"/>
          <w:sz w:val="22"/>
          <w:szCs w:val="22"/>
          <w:lang w:val="en-US"/>
        </w:rPr>
        <w:t>to minimize</w:t>
      </w:r>
      <w:r w:rsidRPr="00932C1D">
        <w:rPr>
          <w:sz w:val="22"/>
          <w:szCs w:val="22"/>
          <w:lang w:val="en-US"/>
        </w:rPr>
        <w:t xml:space="preserve"> </w:t>
      </w:r>
      <w:r w:rsidRPr="00932C1D">
        <w:rPr>
          <w:rStyle w:val="hps"/>
          <w:sz w:val="22"/>
          <w:szCs w:val="22"/>
          <w:lang w:val="en-US"/>
        </w:rPr>
        <w:t>traffic disruption</w:t>
      </w:r>
      <w:r w:rsidRPr="00932C1D">
        <w:rPr>
          <w:sz w:val="22"/>
          <w:szCs w:val="22"/>
          <w:lang w:val="en-US"/>
        </w:rPr>
        <w:t xml:space="preserve"> </w:t>
      </w:r>
      <w:r w:rsidRPr="00932C1D">
        <w:rPr>
          <w:rStyle w:val="hps"/>
          <w:sz w:val="22"/>
          <w:szCs w:val="22"/>
          <w:lang w:val="en-US"/>
        </w:rPr>
        <w:t>during construction</w:t>
      </w:r>
      <w:r w:rsidRPr="00932C1D">
        <w:rPr>
          <w:sz w:val="22"/>
          <w:szCs w:val="22"/>
          <w:lang w:val="en-US"/>
        </w:rPr>
        <w:t xml:space="preserve"> </w:t>
      </w:r>
      <w:r w:rsidRPr="00932C1D">
        <w:rPr>
          <w:rStyle w:val="hps"/>
          <w:sz w:val="22"/>
          <w:szCs w:val="22"/>
          <w:lang w:val="en-US"/>
        </w:rPr>
        <w:t>of</w:t>
      </w:r>
      <w:r w:rsidRPr="00932C1D">
        <w:rPr>
          <w:sz w:val="22"/>
          <w:szCs w:val="22"/>
          <w:lang w:val="en-US"/>
        </w:rPr>
        <w:t xml:space="preserve"> </w:t>
      </w:r>
      <w:r w:rsidRPr="00932C1D">
        <w:rPr>
          <w:rStyle w:val="hps"/>
          <w:sz w:val="22"/>
          <w:szCs w:val="22"/>
          <w:lang w:val="en-US"/>
        </w:rPr>
        <w:t xml:space="preserve">the several kind of </w:t>
      </w:r>
      <w:r w:rsidR="00D57DCC" w:rsidRPr="00932C1D">
        <w:rPr>
          <w:rStyle w:val="hps"/>
          <w:sz w:val="22"/>
          <w:szCs w:val="22"/>
          <w:lang w:val="en-US"/>
        </w:rPr>
        <w:t xml:space="preserve">underground </w:t>
      </w:r>
      <w:r w:rsidRPr="00932C1D">
        <w:rPr>
          <w:rStyle w:val="hps"/>
          <w:sz w:val="22"/>
          <w:szCs w:val="22"/>
          <w:lang w:val="en-US"/>
        </w:rPr>
        <w:t>infrastructures.</w:t>
      </w:r>
    </w:p>
    <w:p w:rsidR="004155E4" w:rsidRPr="00932C1D" w:rsidRDefault="004155E4" w:rsidP="00A94AFD">
      <w:pPr>
        <w:jc w:val="both"/>
        <w:rPr>
          <w:rStyle w:val="hps"/>
          <w:sz w:val="22"/>
          <w:szCs w:val="22"/>
          <w:lang w:val="en-US"/>
        </w:rPr>
      </w:pPr>
    </w:p>
    <w:p w:rsidR="004155E4" w:rsidRPr="007E3F3A" w:rsidRDefault="004155E4" w:rsidP="00A94AFD">
      <w:pPr>
        <w:jc w:val="both"/>
        <w:rPr>
          <w:i/>
          <w:sz w:val="22"/>
          <w:szCs w:val="22"/>
          <w:lang w:val="en-US"/>
        </w:rPr>
      </w:pPr>
      <w:r w:rsidRPr="00932C1D">
        <w:rPr>
          <w:rStyle w:val="hps"/>
          <w:b/>
          <w:sz w:val="22"/>
          <w:szCs w:val="22"/>
          <w:lang w:val="en-US"/>
        </w:rPr>
        <w:t>Key words:</w:t>
      </w:r>
      <w:r w:rsidRPr="00932C1D">
        <w:rPr>
          <w:rStyle w:val="hps"/>
          <w:i/>
          <w:sz w:val="22"/>
          <w:szCs w:val="22"/>
          <w:lang w:val="en-US"/>
        </w:rPr>
        <w:t xml:space="preserve"> diaphragm wall, bored-pile wall</w:t>
      </w:r>
    </w:p>
    <w:p w:rsidR="00FB4BFA" w:rsidRPr="00A94AFD" w:rsidRDefault="00FB4BFA" w:rsidP="006513E5">
      <w:pPr>
        <w:rPr>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9636DD" w:rsidRPr="00FB29CC" w:rsidRDefault="009636DD" w:rsidP="00A074C6">
      <w:pPr>
        <w:jc w:val="both"/>
        <w:rPr>
          <w:rStyle w:val="longtext1"/>
          <w:color w:val="000000"/>
          <w:shd w:val="clear" w:color="auto" w:fill="FFFFFF"/>
          <w:lang w:val="en-US"/>
        </w:rPr>
      </w:pPr>
    </w:p>
    <w:p w:rsidR="00A074C6" w:rsidRPr="00FB29CC" w:rsidRDefault="00A074C6" w:rsidP="00A074C6">
      <w:pPr>
        <w:jc w:val="both"/>
        <w:rPr>
          <w:rStyle w:val="longtext1"/>
          <w:color w:val="000000"/>
          <w:shd w:val="clear" w:color="auto" w:fill="FFFFFF"/>
          <w:lang w:val="en-US"/>
        </w:rPr>
      </w:pPr>
    </w:p>
    <w:p w:rsidR="00AC49BE" w:rsidRDefault="00A074C6" w:rsidP="00A074C6">
      <w:pPr>
        <w:pStyle w:val="Piedepgina"/>
        <w:pBdr>
          <w:top w:val="single" w:sz="4" w:space="0" w:color="A5A5A5"/>
        </w:pBdr>
        <w:ind w:left="142" w:hanging="142"/>
        <w:jc w:val="both"/>
        <w:rPr>
          <w:rFonts w:ascii="Times New Roman" w:hAnsi="Times New Roman"/>
          <w:sz w:val="16"/>
          <w:lang w:val="es-PE"/>
        </w:rPr>
      </w:pPr>
      <w:r w:rsidRPr="002B2FE6">
        <w:rPr>
          <w:rFonts w:ascii="Times New Roman" w:hAnsi="Times New Roman"/>
          <w:sz w:val="16"/>
          <w:lang w:val="es-PE"/>
        </w:rPr>
        <w:t xml:space="preserve">* </w:t>
      </w:r>
      <w:r w:rsidR="00362589">
        <w:rPr>
          <w:rFonts w:ascii="Times New Roman" w:hAnsi="Times New Roman"/>
          <w:sz w:val="16"/>
          <w:lang w:val="es-PE"/>
        </w:rPr>
        <w:t>Ingeniero Civil de la Universidad Nacional de Ingeniería (Perú). M</w:t>
      </w:r>
      <w:r w:rsidR="001C0758">
        <w:rPr>
          <w:rFonts w:ascii="Times New Roman" w:hAnsi="Times New Roman"/>
          <w:sz w:val="16"/>
          <w:lang w:val="es-PE"/>
        </w:rPr>
        <w:t>á</w:t>
      </w:r>
      <w:r w:rsidR="00362589">
        <w:rPr>
          <w:rFonts w:ascii="Times New Roman" w:hAnsi="Times New Roman"/>
          <w:sz w:val="16"/>
          <w:lang w:val="es-PE"/>
        </w:rPr>
        <w:t xml:space="preserve">ster en Ingeniería de </w:t>
      </w:r>
      <w:r w:rsidR="001C0758">
        <w:rPr>
          <w:rFonts w:ascii="Times New Roman" w:hAnsi="Times New Roman"/>
          <w:sz w:val="16"/>
          <w:lang w:val="es-PE"/>
        </w:rPr>
        <w:t xml:space="preserve">la Universidad de Texas en Austin, en la especialidad de Geotecnia. </w:t>
      </w:r>
      <w:r w:rsidR="00AC49BE">
        <w:rPr>
          <w:rFonts w:ascii="Times New Roman" w:hAnsi="Times New Roman"/>
          <w:sz w:val="16"/>
          <w:lang w:val="es-PE"/>
        </w:rPr>
        <w:t xml:space="preserve">Grado de </w:t>
      </w:r>
      <w:r w:rsidR="001C0758">
        <w:rPr>
          <w:rFonts w:ascii="Times New Roman" w:hAnsi="Times New Roman"/>
          <w:sz w:val="16"/>
          <w:lang w:val="es-PE"/>
        </w:rPr>
        <w:t>MBA de ESAN (Perú)</w:t>
      </w:r>
      <w:r w:rsidR="00AC49BE">
        <w:rPr>
          <w:rFonts w:ascii="Times New Roman" w:hAnsi="Times New Roman"/>
          <w:sz w:val="16"/>
          <w:lang w:val="es-PE"/>
        </w:rPr>
        <w:t xml:space="preserve">. </w:t>
      </w:r>
    </w:p>
    <w:p w:rsidR="00737CE7" w:rsidRDefault="00AC49BE" w:rsidP="00A074C6">
      <w:pPr>
        <w:pStyle w:val="Piedepgina"/>
        <w:pBdr>
          <w:top w:val="single" w:sz="4" w:space="0" w:color="A5A5A5"/>
        </w:pBdr>
        <w:ind w:left="142" w:hanging="142"/>
        <w:jc w:val="both"/>
        <w:rPr>
          <w:rFonts w:ascii="Times New Roman" w:hAnsi="Times New Roman"/>
          <w:sz w:val="16"/>
          <w:lang w:val="es-PE"/>
        </w:rPr>
      </w:pPr>
      <w:r>
        <w:rPr>
          <w:rFonts w:ascii="Times New Roman" w:hAnsi="Times New Roman"/>
          <w:sz w:val="16"/>
          <w:lang w:val="es-PE"/>
        </w:rPr>
        <w:tab/>
      </w:r>
      <w:r w:rsidR="009636DD">
        <w:rPr>
          <w:rFonts w:ascii="Times New Roman" w:hAnsi="Times New Roman"/>
          <w:sz w:val="16"/>
          <w:lang w:val="es-PE"/>
        </w:rPr>
        <w:t xml:space="preserve">Cursos del Doctorado </w:t>
      </w:r>
      <w:r>
        <w:rPr>
          <w:rFonts w:ascii="Times New Roman" w:hAnsi="Times New Roman"/>
          <w:sz w:val="16"/>
          <w:lang w:val="es-PE"/>
        </w:rPr>
        <w:t xml:space="preserve">en </w:t>
      </w:r>
      <w:r w:rsidR="00737CE7">
        <w:rPr>
          <w:rFonts w:ascii="Times New Roman" w:hAnsi="Times New Roman"/>
          <w:sz w:val="16"/>
          <w:lang w:val="es-PE"/>
        </w:rPr>
        <w:t xml:space="preserve">Geotecnia de la Universidad Politécnica de Madrid, </w:t>
      </w:r>
      <w:r w:rsidR="009636DD">
        <w:rPr>
          <w:rFonts w:ascii="Times New Roman" w:hAnsi="Times New Roman"/>
          <w:sz w:val="16"/>
          <w:lang w:val="es-PE"/>
        </w:rPr>
        <w:t xml:space="preserve">cursos del </w:t>
      </w:r>
      <w:r w:rsidR="00737CE7">
        <w:rPr>
          <w:rFonts w:ascii="Times New Roman" w:hAnsi="Times New Roman"/>
          <w:sz w:val="16"/>
          <w:lang w:val="es-PE"/>
        </w:rPr>
        <w:t>Máster de est</w:t>
      </w:r>
      <w:r w:rsidR="009636DD">
        <w:rPr>
          <w:rFonts w:ascii="Times New Roman" w:hAnsi="Times New Roman"/>
          <w:sz w:val="16"/>
          <w:lang w:val="es-PE"/>
        </w:rPr>
        <w:t>ructuras de la UNI, cursos de Má</w:t>
      </w:r>
      <w:r w:rsidR="00737CE7">
        <w:rPr>
          <w:rFonts w:ascii="Times New Roman" w:hAnsi="Times New Roman"/>
          <w:sz w:val="16"/>
          <w:lang w:val="es-PE"/>
        </w:rPr>
        <w:t>ster en Gestión Vial de la Universidad de Piura</w:t>
      </w:r>
      <w:r w:rsidR="009636DD">
        <w:rPr>
          <w:rFonts w:ascii="Times New Roman" w:hAnsi="Times New Roman"/>
          <w:sz w:val="16"/>
          <w:lang w:val="es-PE"/>
        </w:rPr>
        <w:t>.</w:t>
      </w:r>
    </w:p>
    <w:p w:rsidR="00C92A34" w:rsidRPr="00D46380" w:rsidRDefault="002145A1" w:rsidP="00D46380">
      <w:pPr>
        <w:spacing w:before="120" w:after="120" w:line="276" w:lineRule="auto"/>
        <w:rPr>
          <w:rFonts w:eastAsiaTheme="minorHAnsi"/>
          <w:b/>
          <w:color w:val="4F81BD" w:themeColor="accent1"/>
          <w:szCs w:val="22"/>
          <w:lang w:val="es-PE" w:eastAsia="en-US"/>
        </w:rPr>
      </w:pPr>
      <w:r w:rsidRPr="00280760">
        <w:rPr>
          <w:b/>
          <w:bCs/>
          <w:color w:val="548DD4" w:themeColor="text2" w:themeTint="99"/>
          <w:szCs w:val="22"/>
          <w:lang w:val="es-PE" w:eastAsia="es-MX"/>
        </w:rPr>
        <w:br w:type="page"/>
      </w:r>
      <w:r w:rsidR="00932C1D" w:rsidRPr="00D46380">
        <w:rPr>
          <w:rFonts w:eastAsiaTheme="minorHAnsi"/>
          <w:b/>
          <w:color w:val="4F81BD" w:themeColor="accent1"/>
          <w:szCs w:val="22"/>
          <w:lang w:val="es-PE" w:eastAsia="en-US"/>
        </w:rPr>
        <w:lastRenderedPageBreak/>
        <w:t>INTRODUCCIÓ</w:t>
      </w:r>
      <w:r w:rsidR="006513E5" w:rsidRPr="00D46380">
        <w:rPr>
          <w:rFonts w:eastAsiaTheme="minorHAnsi"/>
          <w:b/>
          <w:color w:val="4F81BD" w:themeColor="accent1"/>
          <w:szCs w:val="22"/>
          <w:lang w:val="es-PE" w:eastAsia="en-US"/>
        </w:rPr>
        <w:t>N</w:t>
      </w:r>
    </w:p>
    <w:p w:rsidR="00C92A34" w:rsidRPr="00D46380" w:rsidRDefault="007E3F3A" w:rsidP="00D46380">
      <w:pPr>
        <w:spacing w:before="120" w:after="120"/>
        <w:jc w:val="both"/>
        <w:rPr>
          <w:rFonts w:eastAsiaTheme="minorHAnsi"/>
          <w:color w:val="auto"/>
          <w:sz w:val="22"/>
          <w:szCs w:val="22"/>
          <w:lang w:val="es-PE" w:eastAsia="en-US"/>
        </w:rPr>
      </w:pPr>
      <w:r w:rsidRPr="00D46380">
        <w:rPr>
          <w:rFonts w:eastAsiaTheme="minorHAnsi"/>
          <w:color w:val="auto"/>
          <w:sz w:val="22"/>
          <w:szCs w:val="22"/>
          <w:lang w:val="es-PE" w:eastAsia="en-US"/>
        </w:rPr>
        <w:t>El proceso de solución del caótico tráfico de Lima se agrupa</w:t>
      </w:r>
      <w:r w:rsidR="0085629F" w:rsidRPr="00D46380">
        <w:rPr>
          <w:rFonts w:eastAsiaTheme="minorHAnsi"/>
          <w:color w:val="auto"/>
          <w:sz w:val="22"/>
          <w:szCs w:val="22"/>
          <w:lang w:val="es-PE" w:eastAsia="en-US"/>
        </w:rPr>
        <w:t>ría</w:t>
      </w:r>
      <w:r w:rsidRPr="00D46380">
        <w:rPr>
          <w:rFonts w:eastAsiaTheme="minorHAnsi"/>
          <w:color w:val="auto"/>
          <w:sz w:val="22"/>
          <w:szCs w:val="22"/>
          <w:lang w:val="es-PE" w:eastAsia="en-US"/>
        </w:rPr>
        <w:t xml:space="preserve"> en los </w:t>
      </w:r>
      <w:r w:rsidR="00BE7B3D" w:rsidRPr="00D46380">
        <w:rPr>
          <w:rFonts w:eastAsiaTheme="minorHAnsi"/>
          <w:color w:val="auto"/>
          <w:sz w:val="22"/>
          <w:szCs w:val="22"/>
          <w:lang w:val="es-PE" w:eastAsia="en-US"/>
        </w:rPr>
        <w:t>3</w:t>
      </w:r>
      <w:r w:rsidRPr="00D46380">
        <w:rPr>
          <w:rFonts w:eastAsiaTheme="minorHAnsi"/>
          <w:color w:val="auto"/>
          <w:sz w:val="22"/>
          <w:szCs w:val="22"/>
          <w:lang w:val="es-PE" w:eastAsia="en-US"/>
        </w:rPr>
        <w:t xml:space="preserve"> siguientes tipos de soluciones que se tienen que</w:t>
      </w:r>
      <w:r w:rsidR="0018669A" w:rsidRPr="00D46380">
        <w:rPr>
          <w:rFonts w:eastAsiaTheme="minorHAnsi"/>
          <w:color w:val="auto"/>
          <w:sz w:val="22"/>
          <w:szCs w:val="22"/>
          <w:lang w:val="es-PE" w:eastAsia="en-US"/>
        </w:rPr>
        <w:t xml:space="preserve"> enfrentar de manera simultánea:</w:t>
      </w:r>
    </w:p>
    <w:p w:rsidR="002145A1" w:rsidRDefault="002145A1" w:rsidP="00E27412">
      <w:pPr>
        <w:jc w:val="both"/>
        <w:rPr>
          <w:sz w:val="22"/>
          <w:szCs w:val="22"/>
          <w:lang w:val="es-ES_tradnl"/>
        </w:rPr>
      </w:pPr>
    </w:p>
    <w:p w:rsidR="007315A7" w:rsidRDefault="00BE7B3D" w:rsidP="002145A1">
      <w:pPr>
        <w:numPr>
          <w:ilvl w:val="0"/>
          <w:numId w:val="14"/>
        </w:numPr>
        <w:spacing w:before="60" w:after="60"/>
        <w:ind w:left="426"/>
        <w:jc w:val="both"/>
        <w:rPr>
          <w:sz w:val="22"/>
          <w:szCs w:val="22"/>
          <w:lang w:val="es-ES_tradnl"/>
        </w:rPr>
      </w:pPr>
      <w:r w:rsidRPr="00BE7B3D">
        <w:rPr>
          <w:b/>
          <w:sz w:val="22"/>
          <w:szCs w:val="22"/>
          <w:lang w:val="es-ES_tradnl"/>
        </w:rPr>
        <w:t>La recomposición del parque</w:t>
      </w:r>
      <w:r>
        <w:rPr>
          <w:b/>
          <w:sz w:val="22"/>
          <w:szCs w:val="22"/>
          <w:lang w:val="es-ES_tradnl"/>
        </w:rPr>
        <w:t xml:space="preserve"> vehicular de transporte público, </w:t>
      </w:r>
      <w:r>
        <w:rPr>
          <w:sz w:val="22"/>
          <w:szCs w:val="22"/>
          <w:lang w:val="es-ES_tradnl"/>
        </w:rPr>
        <w:t>que debiera reducir la excesiva cantidad de taxis (Lima tiene por lejos una de las mayores tasa</w:t>
      </w:r>
      <w:r w:rsidR="001D484B">
        <w:rPr>
          <w:sz w:val="22"/>
          <w:szCs w:val="22"/>
          <w:lang w:val="es-ES_tradnl"/>
        </w:rPr>
        <w:t>s</w:t>
      </w:r>
      <w:r>
        <w:rPr>
          <w:sz w:val="22"/>
          <w:szCs w:val="22"/>
          <w:lang w:val="es-ES_tradnl"/>
        </w:rPr>
        <w:t xml:space="preserve"> de taxis por habitante</w:t>
      </w:r>
      <w:r w:rsidR="001D484B">
        <w:rPr>
          <w:sz w:val="22"/>
          <w:szCs w:val="22"/>
          <w:lang w:val="es-ES_tradnl"/>
        </w:rPr>
        <w:t>), incrementar el número</w:t>
      </w:r>
      <w:r>
        <w:rPr>
          <w:sz w:val="22"/>
          <w:szCs w:val="22"/>
          <w:lang w:val="es-ES_tradnl"/>
        </w:rPr>
        <w:t xml:space="preserve"> de buses de gran tamaño y a la vez </w:t>
      </w:r>
      <w:r w:rsidR="001D484B">
        <w:rPr>
          <w:sz w:val="22"/>
          <w:szCs w:val="22"/>
          <w:lang w:val="es-ES_tradnl"/>
        </w:rPr>
        <w:t>reducir el número de</w:t>
      </w:r>
      <w:r>
        <w:rPr>
          <w:sz w:val="22"/>
          <w:szCs w:val="22"/>
          <w:lang w:val="es-ES_tradnl"/>
        </w:rPr>
        <w:t xml:space="preserve"> microbuses, pues</w:t>
      </w:r>
      <w:r>
        <w:rPr>
          <w:b/>
          <w:sz w:val="22"/>
          <w:szCs w:val="22"/>
          <w:lang w:val="es-ES_tradnl"/>
        </w:rPr>
        <w:t xml:space="preserve"> </w:t>
      </w:r>
      <w:r>
        <w:rPr>
          <w:sz w:val="22"/>
          <w:szCs w:val="22"/>
          <w:lang w:val="es-ES_tradnl"/>
        </w:rPr>
        <w:t>de esta manera se reduciría el área de pista ocupada y se ordenaría el flujo de buses.</w:t>
      </w:r>
    </w:p>
    <w:p w:rsidR="007315A7" w:rsidRDefault="004C5B06" w:rsidP="002145A1">
      <w:pPr>
        <w:numPr>
          <w:ilvl w:val="0"/>
          <w:numId w:val="14"/>
        </w:numPr>
        <w:spacing w:before="60" w:after="60"/>
        <w:ind w:left="426"/>
        <w:jc w:val="both"/>
        <w:rPr>
          <w:sz w:val="22"/>
          <w:szCs w:val="22"/>
          <w:lang w:val="es-ES_tradnl"/>
        </w:rPr>
      </w:pPr>
      <w:r w:rsidRPr="007315A7">
        <w:rPr>
          <w:b/>
          <w:sz w:val="22"/>
          <w:szCs w:val="22"/>
          <w:lang w:val="es-ES_tradnl"/>
        </w:rPr>
        <w:t>La r</w:t>
      </w:r>
      <w:r w:rsidR="00BE7B3D" w:rsidRPr="007315A7">
        <w:rPr>
          <w:b/>
          <w:sz w:val="22"/>
          <w:szCs w:val="22"/>
          <w:lang w:val="es-ES_tradnl"/>
        </w:rPr>
        <w:t xml:space="preserve">eglamentación del tráfico y obligación de su cumplimiento, </w:t>
      </w:r>
      <w:r w:rsidR="00BE7B3D" w:rsidRPr="007315A7">
        <w:rPr>
          <w:sz w:val="22"/>
          <w:szCs w:val="22"/>
          <w:lang w:val="es-ES_tradnl"/>
        </w:rPr>
        <w:t xml:space="preserve">como por ejemplo, normar los puntos de parada </w:t>
      </w:r>
      <w:r w:rsidR="001D484B" w:rsidRPr="007315A7">
        <w:rPr>
          <w:sz w:val="22"/>
          <w:szCs w:val="22"/>
          <w:lang w:val="es-ES_tradnl"/>
        </w:rPr>
        <w:t>y sus procedimientos, para</w:t>
      </w:r>
      <w:r w:rsidR="00BE7B3D" w:rsidRPr="007315A7">
        <w:rPr>
          <w:sz w:val="22"/>
          <w:szCs w:val="22"/>
          <w:lang w:val="es-ES_tradnl"/>
        </w:rPr>
        <w:t xml:space="preserve"> taxis y buses</w:t>
      </w:r>
      <w:r w:rsidR="001D484B" w:rsidRPr="007315A7">
        <w:rPr>
          <w:sz w:val="22"/>
          <w:szCs w:val="22"/>
          <w:lang w:val="es-ES_tradnl"/>
        </w:rPr>
        <w:t>; normar para que el ingreso por el servicio de buses sea por distancia recorrida, para así evitar la competencia entre buses por transportar más pasajeros, etc.</w:t>
      </w:r>
    </w:p>
    <w:p w:rsidR="001D484B" w:rsidRPr="007315A7" w:rsidRDefault="004C5B06" w:rsidP="002145A1">
      <w:pPr>
        <w:numPr>
          <w:ilvl w:val="0"/>
          <w:numId w:val="14"/>
        </w:numPr>
        <w:spacing w:before="60" w:after="60"/>
        <w:ind w:left="426"/>
        <w:jc w:val="both"/>
        <w:rPr>
          <w:sz w:val="22"/>
          <w:szCs w:val="22"/>
          <w:lang w:val="es-ES_tradnl"/>
        </w:rPr>
      </w:pPr>
      <w:r w:rsidRPr="007315A7">
        <w:rPr>
          <w:b/>
          <w:sz w:val="22"/>
          <w:szCs w:val="22"/>
          <w:lang w:val="es-ES_tradnl"/>
        </w:rPr>
        <w:t>El Incremento de</w:t>
      </w:r>
      <w:r w:rsidR="001D484B" w:rsidRPr="007315A7">
        <w:rPr>
          <w:b/>
          <w:sz w:val="22"/>
          <w:szCs w:val="22"/>
          <w:lang w:val="es-ES_tradnl"/>
        </w:rPr>
        <w:t xml:space="preserve"> la Infraestructura, </w:t>
      </w:r>
      <w:r w:rsidR="001D484B" w:rsidRPr="007315A7">
        <w:rPr>
          <w:sz w:val="22"/>
          <w:szCs w:val="22"/>
          <w:lang w:val="es-ES_tradnl"/>
        </w:rPr>
        <w:t>con una red de Metro combinada con una red de BTR (Bus de Transporte Rápido); con una red de autopista concesionadas con peaje telemático</w:t>
      </w:r>
      <w:r w:rsidR="0018669A">
        <w:rPr>
          <w:sz w:val="22"/>
          <w:szCs w:val="22"/>
          <w:lang w:val="es-ES_tradnl"/>
        </w:rPr>
        <w:t xml:space="preserve"> (Ref.5)</w:t>
      </w:r>
      <w:r w:rsidR="001D484B" w:rsidRPr="007315A7">
        <w:rPr>
          <w:sz w:val="22"/>
          <w:szCs w:val="22"/>
          <w:lang w:val="es-ES_tradnl"/>
        </w:rPr>
        <w:t>; con la implementación de corredores viales; con la construcción de estacionamientos subterráneos en las zonas de alta densidad residencial y de oficinas, etc.</w:t>
      </w:r>
    </w:p>
    <w:p w:rsidR="001B5F6B" w:rsidRDefault="001B5F6B" w:rsidP="00BE7B3D">
      <w:pPr>
        <w:jc w:val="both"/>
        <w:rPr>
          <w:sz w:val="22"/>
          <w:szCs w:val="22"/>
          <w:lang w:val="es-ES_tradnl"/>
        </w:rPr>
      </w:pPr>
    </w:p>
    <w:p w:rsidR="00EE3F01" w:rsidRPr="00E70617" w:rsidRDefault="008B7FF5"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Tan preocup</w:t>
      </w:r>
      <w:r w:rsidR="004C5B06" w:rsidRPr="00E70617">
        <w:rPr>
          <w:rFonts w:eastAsiaTheme="minorHAnsi"/>
          <w:color w:val="auto"/>
          <w:sz w:val="22"/>
          <w:szCs w:val="22"/>
          <w:lang w:val="es-PE" w:eastAsia="en-US"/>
        </w:rPr>
        <w:t xml:space="preserve">ante </w:t>
      </w:r>
      <w:r w:rsidR="00EE3F01" w:rsidRPr="00E70617">
        <w:rPr>
          <w:rFonts w:eastAsiaTheme="minorHAnsi"/>
          <w:color w:val="auto"/>
          <w:sz w:val="22"/>
          <w:szCs w:val="22"/>
          <w:lang w:val="es-PE" w:eastAsia="en-US"/>
        </w:rPr>
        <w:t xml:space="preserve">y abrumadora </w:t>
      </w:r>
      <w:r w:rsidR="004C5B06" w:rsidRPr="00E70617">
        <w:rPr>
          <w:rFonts w:eastAsiaTheme="minorHAnsi"/>
          <w:color w:val="auto"/>
          <w:sz w:val="22"/>
          <w:szCs w:val="22"/>
          <w:lang w:val="es-PE" w:eastAsia="en-US"/>
        </w:rPr>
        <w:t xml:space="preserve">es la falta de infraestructura, que su implementación requiere una intensa y simultanea construcción de diversos tipos de obras civiles, en su mayoría subterráneas, lo que causaría </w:t>
      </w:r>
      <w:r w:rsidR="00EE3F01" w:rsidRPr="00E70617">
        <w:rPr>
          <w:rFonts w:eastAsiaTheme="minorHAnsi"/>
          <w:color w:val="auto"/>
          <w:sz w:val="22"/>
          <w:szCs w:val="22"/>
          <w:lang w:val="es-PE" w:eastAsia="en-US"/>
        </w:rPr>
        <w:t xml:space="preserve">durante su construcción, </w:t>
      </w:r>
      <w:r w:rsidR="004C5B06" w:rsidRPr="00E70617">
        <w:rPr>
          <w:rFonts w:eastAsiaTheme="minorHAnsi"/>
          <w:color w:val="auto"/>
          <w:sz w:val="22"/>
          <w:szCs w:val="22"/>
          <w:lang w:val="es-PE" w:eastAsia="en-US"/>
        </w:rPr>
        <w:t>aun ma</w:t>
      </w:r>
      <w:r w:rsidR="00EE3F01" w:rsidRPr="00E70617">
        <w:rPr>
          <w:rFonts w:eastAsiaTheme="minorHAnsi"/>
          <w:color w:val="auto"/>
          <w:sz w:val="22"/>
          <w:szCs w:val="22"/>
          <w:lang w:val="es-PE" w:eastAsia="en-US"/>
        </w:rPr>
        <w:t>yor caos en el tráfico, si se hici</w:t>
      </w:r>
      <w:r w:rsidR="004C5B06" w:rsidRPr="00E70617">
        <w:rPr>
          <w:rFonts w:eastAsiaTheme="minorHAnsi"/>
          <w:color w:val="auto"/>
          <w:sz w:val="22"/>
          <w:szCs w:val="22"/>
          <w:lang w:val="es-PE" w:eastAsia="en-US"/>
        </w:rPr>
        <w:t xml:space="preserve">era con los sistemas tradicionales </w:t>
      </w:r>
      <w:r w:rsidR="0085629F" w:rsidRPr="00E70617">
        <w:rPr>
          <w:rFonts w:eastAsiaTheme="minorHAnsi"/>
          <w:color w:val="auto"/>
          <w:sz w:val="22"/>
          <w:szCs w:val="22"/>
          <w:lang w:val="es-PE" w:eastAsia="en-US"/>
        </w:rPr>
        <w:t xml:space="preserve">que se usan </w:t>
      </w:r>
      <w:r w:rsidR="00EE3F01" w:rsidRPr="00E70617">
        <w:rPr>
          <w:rFonts w:eastAsiaTheme="minorHAnsi"/>
          <w:color w:val="auto"/>
          <w:sz w:val="22"/>
          <w:szCs w:val="22"/>
          <w:lang w:val="es-PE" w:eastAsia="en-US"/>
        </w:rPr>
        <w:t>en Lima; por lo que se propone el uso intensivo de muros-diafragma y muros-pilote, para minimizar la interrupción del tráfico, tanto en el espacio</w:t>
      </w:r>
      <w:r w:rsidRPr="00E70617">
        <w:rPr>
          <w:rFonts w:eastAsiaTheme="minorHAnsi"/>
          <w:color w:val="auto"/>
          <w:sz w:val="22"/>
          <w:szCs w:val="22"/>
          <w:lang w:val="es-PE" w:eastAsia="en-US"/>
        </w:rPr>
        <w:t xml:space="preserve"> para el flujo vehicular</w:t>
      </w:r>
      <w:r w:rsidR="00EE3F01" w:rsidRPr="00E70617">
        <w:rPr>
          <w:rFonts w:eastAsiaTheme="minorHAnsi"/>
          <w:color w:val="auto"/>
          <w:sz w:val="22"/>
          <w:szCs w:val="22"/>
          <w:lang w:val="es-PE" w:eastAsia="en-US"/>
        </w:rPr>
        <w:t xml:space="preserve">, como en el tiempo de la interrupción de este espacio. </w:t>
      </w:r>
    </w:p>
    <w:p w:rsidR="008B7FF5" w:rsidRPr="00E70617" w:rsidRDefault="00EE3F01"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Estos métodos constructivos propuestos son de común uso en países más desarrollados, mientras que en Lima aun no se ha us</w:t>
      </w:r>
      <w:r w:rsidR="008B7FF5" w:rsidRPr="00E70617">
        <w:rPr>
          <w:rFonts w:eastAsiaTheme="minorHAnsi"/>
          <w:color w:val="auto"/>
          <w:sz w:val="22"/>
          <w:szCs w:val="22"/>
          <w:lang w:val="es-PE" w:eastAsia="en-US"/>
        </w:rPr>
        <w:t>ado para obras viales. La próxima</w:t>
      </w:r>
      <w:r w:rsidRPr="00E70617">
        <w:rPr>
          <w:rFonts w:eastAsiaTheme="minorHAnsi"/>
          <w:color w:val="auto"/>
          <w:sz w:val="22"/>
          <w:szCs w:val="22"/>
          <w:lang w:val="es-PE" w:eastAsia="en-US"/>
        </w:rPr>
        <w:t xml:space="preserve"> construcción de la línea 2 subterránea Vitarte-Callao del Metro de Lima, requerirá el uso intensivo d</w:t>
      </w:r>
      <w:r w:rsidR="00E27412" w:rsidRPr="00E70617">
        <w:rPr>
          <w:rFonts w:eastAsiaTheme="minorHAnsi"/>
          <w:color w:val="auto"/>
          <w:sz w:val="22"/>
          <w:szCs w:val="22"/>
          <w:lang w:val="es-PE" w:eastAsia="en-US"/>
        </w:rPr>
        <w:t>e est</w:t>
      </w:r>
      <w:r w:rsidRPr="00E70617">
        <w:rPr>
          <w:rFonts w:eastAsiaTheme="minorHAnsi"/>
          <w:color w:val="auto"/>
          <w:sz w:val="22"/>
          <w:szCs w:val="22"/>
          <w:lang w:val="es-PE" w:eastAsia="en-US"/>
        </w:rPr>
        <w:t xml:space="preserve">os métodos constructivos propuestos, por lo que se espera </w:t>
      </w:r>
      <w:r w:rsidR="00E27412" w:rsidRPr="00E70617">
        <w:rPr>
          <w:rFonts w:eastAsiaTheme="minorHAnsi"/>
          <w:color w:val="auto"/>
          <w:sz w:val="22"/>
          <w:szCs w:val="22"/>
          <w:lang w:val="es-PE" w:eastAsia="en-US"/>
        </w:rPr>
        <w:t>que este sea la ocasión para masificar su uso para otros tipos de obras viales.</w:t>
      </w:r>
      <w:r w:rsidRPr="00E70617">
        <w:rPr>
          <w:rFonts w:eastAsiaTheme="minorHAnsi"/>
          <w:color w:val="auto"/>
          <w:sz w:val="22"/>
          <w:szCs w:val="22"/>
          <w:lang w:val="es-PE" w:eastAsia="en-US"/>
        </w:rPr>
        <w:t xml:space="preserve"> </w:t>
      </w:r>
    </w:p>
    <w:p w:rsidR="001D484B" w:rsidRPr="00E70617" w:rsidRDefault="001B5F6B"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Cabe advertir que en vario</w:t>
      </w:r>
      <w:r w:rsidR="008B7FF5" w:rsidRPr="00E70617">
        <w:rPr>
          <w:rFonts w:eastAsiaTheme="minorHAnsi"/>
          <w:color w:val="auto"/>
          <w:sz w:val="22"/>
          <w:szCs w:val="22"/>
          <w:lang w:val="es-PE" w:eastAsia="en-US"/>
        </w:rPr>
        <w:t xml:space="preserve">s países de habla hispana se </w:t>
      </w:r>
      <w:r w:rsidRPr="00E70617">
        <w:rPr>
          <w:rFonts w:eastAsiaTheme="minorHAnsi"/>
          <w:color w:val="auto"/>
          <w:sz w:val="22"/>
          <w:szCs w:val="22"/>
          <w:lang w:val="es-PE" w:eastAsia="en-US"/>
        </w:rPr>
        <w:t>conoce c</w:t>
      </w:r>
      <w:r w:rsidR="008B7FF5" w:rsidRPr="00E70617">
        <w:rPr>
          <w:rFonts w:eastAsiaTheme="minorHAnsi"/>
          <w:color w:val="auto"/>
          <w:sz w:val="22"/>
          <w:szCs w:val="22"/>
          <w:lang w:val="es-PE" w:eastAsia="en-US"/>
        </w:rPr>
        <w:t>omo Muro-pantalla, a lo que en este Artículo</w:t>
      </w:r>
      <w:r w:rsidRPr="00E70617">
        <w:rPr>
          <w:rFonts w:eastAsiaTheme="minorHAnsi"/>
          <w:color w:val="auto"/>
          <w:sz w:val="22"/>
          <w:szCs w:val="22"/>
          <w:lang w:val="es-PE" w:eastAsia="en-US"/>
        </w:rPr>
        <w:t xml:space="preserve"> le estamos denominando Muro-diafragma</w:t>
      </w:r>
      <w:r w:rsidR="00B2539C" w:rsidRPr="00E70617">
        <w:rPr>
          <w:rFonts w:eastAsiaTheme="minorHAnsi"/>
          <w:color w:val="auto"/>
          <w:sz w:val="22"/>
          <w:szCs w:val="22"/>
          <w:lang w:val="es-PE" w:eastAsia="en-US"/>
        </w:rPr>
        <w:t xml:space="preserve">, pues en Lima se </w:t>
      </w:r>
      <w:r w:rsidR="003176A0" w:rsidRPr="00E70617">
        <w:rPr>
          <w:rFonts w:eastAsiaTheme="minorHAnsi"/>
          <w:color w:val="auto"/>
          <w:sz w:val="22"/>
          <w:szCs w:val="22"/>
          <w:lang w:val="es-PE" w:eastAsia="en-US"/>
        </w:rPr>
        <w:t xml:space="preserve">está </w:t>
      </w:r>
      <w:r w:rsidR="00B2539C" w:rsidRPr="00E70617">
        <w:rPr>
          <w:rFonts w:eastAsiaTheme="minorHAnsi"/>
          <w:color w:val="auto"/>
          <w:sz w:val="22"/>
          <w:szCs w:val="22"/>
          <w:lang w:val="es-PE" w:eastAsia="en-US"/>
        </w:rPr>
        <w:t xml:space="preserve">erróneamente </w:t>
      </w:r>
      <w:r w:rsidR="003176A0" w:rsidRPr="00E70617">
        <w:rPr>
          <w:rFonts w:eastAsiaTheme="minorHAnsi"/>
          <w:color w:val="auto"/>
          <w:sz w:val="22"/>
          <w:szCs w:val="22"/>
          <w:lang w:val="es-PE" w:eastAsia="en-US"/>
        </w:rPr>
        <w:t xml:space="preserve">denominando </w:t>
      </w:r>
      <w:r w:rsidR="00B2539C" w:rsidRPr="00E70617">
        <w:rPr>
          <w:rFonts w:eastAsiaTheme="minorHAnsi"/>
          <w:color w:val="auto"/>
          <w:sz w:val="22"/>
          <w:szCs w:val="22"/>
          <w:lang w:val="es-PE" w:eastAsia="en-US"/>
        </w:rPr>
        <w:t>“</w:t>
      </w:r>
      <w:r w:rsidR="003176A0" w:rsidRPr="00E70617">
        <w:rPr>
          <w:rFonts w:eastAsiaTheme="minorHAnsi"/>
          <w:color w:val="auto"/>
          <w:sz w:val="22"/>
          <w:szCs w:val="22"/>
          <w:lang w:val="es-PE" w:eastAsia="en-US"/>
        </w:rPr>
        <w:t>muro-pantalla</w:t>
      </w:r>
      <w:r w:rsidR="00B2539C" w:rsidRPr="00E70617">
        <w:rPr>
          <w:rFonts w:eastAsiaTheme="minorHAnsi"/>
          <w:color w:val="auto"/>
          <w:sz w:val="22"/>
          <w:szCs w:val="22"/>
          <w:lang w:val="es-PE" w:eastAsia="en-US"/>
        </w:rPr>
        <w:t>”</w:t>
      </w:r>
      <w:r w:rsidR="003176A0" w:rsidRPr="00E70617">
        <w:rPr>
          <w:rFonts w:eastAsiaTheme="minorHAnsi"/>
          <w:color w:val="auto"/>
          <w:sz w:val="22"/>
          <w:szCs w:val="22"/>
          <w:lang w:val="es-PE" w:eastAsia="en-US"/>
        </w:rPr>
        <w:t>, a los muros anclados bajantes que se están usando para sostener las excavaciones de los sótanos de los edificios en construcción.</w:t>
      </w:r>
    </w:p>
    <w:p w:rsidR="001D484B" w:rsidRPr="00E70617" w:rsidRDefault="00E27412"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En este Articulo se describe</w:t>
      </w:r>
      <w:r w:rsidR="008B7FF5" w:rsidRPr="00E70617">
        <w:rPr>
          <w:rFonts w:eastAsiaTheme="minorHAnsi"/>
          <w:color w:val="auto"/>
          <w:sz w:val="22"/>
          <w:szCs w:val="22"/>
          <w:lang w:val="es-PE" w:eastAsia="en-US"/>
        </w:rPr>
        <w:t xml:space="preserve"> los métodos constructivos y sus</w:t>
      </w:r>
      <w:r w:rsidRPr="00E70617">
        <w:rPr>
          <w:rFonts w:eastAsiaTheme="minorHAnsi"/>
          <w:color w:val="auto"/>
          <w:sz w:val="22"/>
          <w:szCs w:val="22"/>
          <w:lang w:val="es-PE" w:eastAsia="en-US"/>
        </w:rPr>
        <w:t xml:space="preserve"> métodos de análisis y diseño; los resultados que se obtendrían para cada una de las obras de infraestructura más representativas; el análisis y la discusión de lo que se debiera hacer para incentivar el uso de estos métodos constructivos; y algunas conclusiones a manera de resumen.</w:t>
      </w:r>
    </w:p>
    <w:p w:rsidR="00E27412" w:rsidRPr="00E70617" w:rsidRDefault="00E27412" w:rsidP="00BE7B3D">
      <w:pPr>
        <w:jc w:val="both"/>
        <w:rPr>
          <w:sz w:val="22"/>
          <w:szCs w:val="22"/>
          <w:lang w:val="es-PE"/>
        </w:rPr>
      </w:pPr>
    </w:p>
    <w:p w:rsidR="002145A1" w:rsidRDefault="002145A1" w:rsidP="00CE0485">
      <w:pPr>
        <w:rPr>
          <w:b/>
          <w:bCs/>
          <w:color w:val="548DD4" w:themeColor="text2" w:themeTint="99"/>
          <w:szCs w:val="22"/>
          <w:lang w:val="es-MX" w:eastAsia="es-MX"/>
        </w:rPr>
      </w:pPr>
    </w:p>
    <w:p w:rsidR="002145A1" w:rsidRDefault="002145A1" w:rsidP="00CE0485">
      <w:pPr>
        <w:rPr>
          <w:b/>
          <w:bCs/>
          <w:color w:val="548DD4" w:themeColor="text2" w:themeTint="99"/>
          <w:szCs w:val="22"/>
          <w:lang w:val="es-MX" w:eastAsia="es-MX"/>
        </w:rPr>
      </w:pPr>
    </w:p>
    <w:p w:rsidR="00CE0485" w:rsidRDefault="00CE0485" w:rsidP="00CE0485">
      <w:pPr>
        <w:rPr>
          <w:b/>
          <w:bCs/>
          <w:color w:val="548DD4" w:themeColor="text2" w:themeTint="99"/>
          <w:szCs w:val="22"/>
          <w:lang w:val="es-MX" w:eastAsia="es-MX"/>
        </w:rPr>
      </w:pPr>
      <w:r w:rsidRPr="002145A1">
        <w:rPr>
          <w:b/>
          <w:bCs/>
          <w:color w:val="548DD4" w:themeColor="text2" w:themeTint="99"/>
          <w:szCs w:val="22"/>
          <w:lang w:val="es-MX" w:eastAsia="es-MX"/>
        </w:rPr>
        <w:t>MATERIAL Y M</w:t>
      </w:r>
      <w:r w:rsidR="00444C00">
        <w:rPr>
          <w:b/>
          <w:bCs/>
          <w:color w:val="548DD4" w:themeColor="text2" w:themeTint="99"/>
          <w:szCs w:val="22"/>
          <w:lang w:val="es-MX" w:eastAsia="es-MX"/>
        </w:rPr>
        <w:t>É</w:t>
      </w:r>
      <w:r w:rsidRPr="002145A1">
        <w:rPr>
          <w:b/>
          <w:bCs/>
          <w:color w:val="548DD4" w:themeColor="text2" w:themeTint="99"/>
          <w:szCs w:val="22"/>
          <w:lang w:val="es-MX" w:eastAsia="es-MX"/>
        </w:rPr>
        <w:t>TODO</w:t>
      </w:r>
    </w:p>
    <w:p w:rsidR="002145A1" w:rsidRPr="002145A1" w:rsidRDefault="002145A1" w:rsidP="00CE0485">
      <w:pPr>
        <w:rPr>
          <w:b/>
          <w:bCs/>
          <w:color w:val="548DD4" w:themeColor="text2" w:themeTint="99"/>
          <w:szCs w:val="22"/>
          <w:lang w:val="es-MX" w:eastAsia="es-MX"/>
        </w:rPr>
      </w:pPr>
    </w:p>
    <w:p w:rsidR="00CE0485" w:rsidRDefault="00CE0485" w:rsidP="00CE0485">
      <w:pPr>
        <w:rPr>
          <w:b/>
          <w:bCs/>
          <w:color w:val="548DD4" w:themeColor="text2" w:themeTint="99"/>
          <w:sz w:val="22"/>
          <w:szCs w:val="22"/>
          <w:lang w:val="es-MX" w:eastAsia="es-MX"/>
        </w:rPr>
      </w:pPr>
      <w:r w:rsidRPr="002145A1">
        <w:rPr>
          <w:b/>
          <w:bCs/>
          <w:color w:val="548DD4" w:themeColor="text2" w:themeTint="99"/>
          <w:sz w:val="22"/>
          <w:szCs w:val="22"/>
          <w:lang w:val="es-MX" w:eastAsia="es-MX"/>
        </w:rPr>
        <w:t>Método constructivo del Muro-diafragma</w:t>
      </w:r>
    </w:p>
    <w:p w:rsidR="002145A1" w:rsidRPr="002145A1" w:rsidRDefault="002145A1" w:rsidP="00CE0485">
      <w:pPr>
        <w:rPr>
          <w:b/>
          <w:bCs/>
          <w:color w:val="548DD4" w:themeColor="text2" w:themeTint="99"/>
          <w:sz w:val="22"/>
          <w:szCs w:val="22"/>
          <w:lang w:val="es-MX" w:eastAsia="es-MX"/>
        </w:rPr>
      </w:pPr>
    </w:p>
    <w:p w:rsidR="00CE0485" w:rsidRPr="00E70617" w:rsidRDefault="00CE0485"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Los muros diafragma de concreto armado s</w:t>
      </w:r>
      <w:r w:rsidR="00173FBB" w:rsidRPr="00E70617">
        <w:rPr>
          <w:rFonts w:eastAsiaTheme="minorHAnsi"/>
          <w:color w:val="auto"/>
          <w:sz w:val="22"/>
          <w:szCs w:val="22"/>
          <w:lang w:val="es-PE" w:eastAsia="en-US"/>
        </w:rPr>
        <w:t>e conforman con paneles</w:t>
      </w:r>
      <w:r w:rsidRPr="00E70617">
        <w:rPr>
          <w:rFonts w:eastAsiaTheme="minorHAnsi"/>
          <w:color w:val="auto"/>
          <w:sz w:val="22"/>
          <w:szCs w:val="22"/>
          <w:lang w:val="es-PE" w:eastAsia="en-US"/>
        </w:rPr>
        <w:t xml:space="preserve"> que son vaciados in-situ en el subsuelo; los p</w:t>
      </w:r>
      <w:r w:rsidR="00173FBB" w:rsidRPr="00E70617">
        <w:rPr>
          <w:rFonts w:eastAsiaTheme="minorHAnsi"/>
          <w:color w:val="auto"/>
          <w:sz w:val="22"/>
          <w:szCs w:val="22"/>
          <w:lang w:val="es-PE" w:eastAsia="en-US"/>
        </w:rPr>
        <w:t>aneles</w:t>
      </w:r>
      <w:r w:rsidRPr="00E70617">
        <w:rPr>
          <w:rFonts w:eastAsiaTheme="minorHAnsi"/>
          <w:color w:val="auto"/>
          <w:sz w:val="22"/>
          <w:szCs w:val="22"/>
          <w:lang w:val="es-PE" w:eastAsia="en-US"/>
        </w:rPr>
        <w:t xml:space="preserve"> generalmente se ejecutan en una gama de espesores que van desde 0.45 a </w:t>
      </w:r>
      <w:smartTag w:uri="urn:schemas-microsoft-com:office:smarttags" w:element="metricconverter">
        <w:smartTagPr>
          <w:attr w:name="ProductID" w:val="1.50 m"/>
        </w:smartTagPr>
        <w:r w:rsidRPr="00E70617">
          <w:rPr>
            <w:rFonts w:eastAsiaTheme="minorHAnsi"/>
            <w:color w:val="auto"/>
            <w:sz w:val="22"/>
            <w:szCs w:val="22"/>
            <w:lang w:val="es-PE" w:eastAsia="en-US"/>
          </w:rPr>
          <w:t>1.50 m</w:t>
        </w:r>
      </w:smartTag>
      <w:r w:rsidRPr="00E70617">
        <w:rPr>
          <w:rFonts w:eastAsiaTheme="minorHAnsi"/>
          <w:color w:val="auto"/>
          <w:sz w:val="22"/>
          <w:szCs w:val="22"/>
          <w:lang w:val="es-PE" w:eastAsia="en-US"/>
        </w:rPr>
        <w:t>, y en una gama de longitudes que van de 2.5 a 4 m, habiendo alcanzado p</w:t>
      </w:r>
      <w:r w:rsidR="008B7FF5" w:rsidRPr="00E70617">
        <w:rPr>
          <w:rFonts w:eastAsiaTheme="minorHAnsi"/>
          <w:color w:val="auto"/>
          <w:sz w:val="22"/>
          <w:szCs w:val="22"/>
          <w:lang w:val="es-PE" w:eastAsia="en-US"/>
        </w:rPr>
        <w:t>rofundidades superiores a los 7</w:t>
      </w:r>
      <w:r w:rsidRPr="00E70617">
        <w:rPr>
          <w:rFonts w:eastAsiaTheme="minorHAnsi"/>
          <w:color w:val="auto"/>
          <w:sz w:val="22"/>
          <w:szCs w:val="22"/>
          <w:lang w:val="es-PE" w:eastAsia="en-US"/>
        </w:rPr>
        <w:t>0 m</w:t>
      </w:r>
      <w:r w:rsidR="00A41F48" w:rsidRPr="00E70617">
        <w:rPr>
          <w:rFonts w:eastAsiaTheme="minorHAnsi"/>
          <w:color w:val="auto"/>
          <w:sz w:val="22"/>
          <w:szCs w:val="22"/>
          <w:lang w:val="es-PE" w:eastAsia="en-US"/>
        </w:rPr>
        <w:t xml:space="preserve">. </w:t>
      </w:r>
      <w:r w:rsidRPr="00E70617">
        <w:rPr>
          <w:rFonts w:eastAsiaTheme="minorHAnsi"/>
          <w:color w:val="auto"/>
          <w:sz w:val="22"/>
          <w:szCs w:val="22"/>
          <w:lang w:val="es-PE" w:eastAsia="en-US"/>
        </w:rPr>
        <w:t xml:space="preserve">El proceso constructivo de un </w:t>
      </w:r>
      <w:r w:rsidR="00495C38" w:rsidRPr="00E70617">
        <w:rPr>
          <w:rFonts w:eastAsiaTheme="minorHAnsi"/>
          <w:color w:val="auto"/>
          <w:sz w:val="22"/>
          <w:szCs w:val="22"/>
          <w:lang w:val="es-PE" w:eastAsia="en-US"/>
        </w:rPr>
        <w:t xml:space="preserve">panel de </w:t>
      </w:r>
      <w:r w:rsidRPr="00E70617">
        <w:rPr>
          <w:rFonts w:eastAsiaTheme="minorHAnsi"/>
          <w:color w:val="auto"/>
          <w:sz w:val="22"/>
          <w:szCs w:val="22"/>
          <w:lang w:val="es-PE" w:eastAsia="en-US"/>
        </w:rPr>
        <w:t>muro-diafragma es aproximadamente el siguiente (Ver Fig.1):</w:t>
      </w:r>
    </w:p>
    <w:p w:rsidR="00CE0485" w:rsidRPr="003176A0" w:rsidRDefault="00CE0485" w:rsidP="00444C00">
      <w:pPr>
        <w:numPr>
          <w:ilvl w:val="0"/>
          <w:numId w:val="5"/>
        </w:numPr>
        <w:tabs>
          <w:tab w:val="clear" w:pos="720"/>
        </w:tabs>
        <w:spacing w:before="60" w:after="60"/>
        <w:ind w:left="426"/>
        <w:jc w:val="both"/>
        <w:rPr>
          <w:sz w:val="22"/>
          <w:szCs w:val="22"/>
          <w:lang w:val="es-ES_tradnl"/>
        </w:rPr>
      </w:pPr>
      <w:r>
        <w:rPr>
          <w:sz w:val="22"/>
          <w:szCs w:val="22"/>
          <w:lang w:val="es-ES_tradnl"/>
        </w:rPr>
        <w:lastRenderedPageBreak/>
        <w:t>S</w:t>
      </w:r>
      <w:r w:rsidR="00D920B4">
        <w:rPr>
          <w:sz w:val="22"/>
          <w:szCs w:val="22"/>
          <w:lang w:val="es-ES_tradnl"/>
        </w:rPr>
        <w:t>e construye una trinchera rectangular</w:t>
      </w:r>
      <w:r w:rsidRPr="003176A0">
        <w:rPr>
          <w:sz w:val="22"/>
          <w:szCs w:val="22"/>
          <w:lang w:val="es-ES_tradnl"/>
        </w:rPr>
        <w:t xml:space="preserve"> de poca profundidad</w:t>
      </w:r>
      <w:r w:rsidR="00D920B4">
        <w:rPr>
          <w:sz w:val="22"/>
          <w:szCs w:val="22"/>
          <w:lang w:val="es-ES_tradnl"/>
        </w:rPr>
        <w:t>,</w:t>
      </w:r>
      <w:r w:rsidRPr="003176A0">
        <w:rPr>
          <w:sz w:val="22"/>
          <w:szCs w:val="22"/>
          <w:lang w:val="es-ES_tradnl"/>
        </w:rPr>
        <w:t xml:space="preserve"> cuyas paredes se sostienen</w:t>
      </w:r>
      <w:r w:rsidR="00D920B4">
        <w:rPr>
          <w:sz w:val="22"/>
          <w:szCs w:val="22"/>
          <w:lang w:val="es-ES_tradnl"/>
        </w:rPr>
        <w:t xml:space="preserve"> mediante muros guía. Entre estos muros se alimentará a</w:t>
      </w:r>
      <w:r w:rsidRPr="003176A0">
        <w:rPr>
          <w:sz w:val="22"/>
          <w:szCs w:val="22"/>
          <w:lang w:val="es-ES_tradnl"/>
        </w:rPr>
        <w:t xml:space="preserve"> la excavación</w:t>
      </w:r>
      <w:r w:rsidR="00D920B4">
        <w:rPr>
          <w:sz w:val="22"/>
          <w:szCs w:val="22"/>
          <w:lang w:val="es-ES_tradnl"/>
        </w:rPr>
        <w:t>,</w:t>
      </w:r>
      <w:r w:rsidRPr="003176A0">
        <w:rPr>
          <w:sz w:val="22"/>
          <w:szCs w:val="22"/>
          <w:lang w:val="es-ES_tradnl"/>
        </w:rPr>
        <w:t xml:space="preserve"> con lo</w:t>
      </w:r>
      <w:r>
        <w:rPr>
          <w:sz w:val="22"/>
          <w:szCs w:val="22"/>
          <w:lang w:val="es-ES_tradnl"/>
        </w:rPr>
        <w:t>dos de perforación</w:t>
      </w:r>
      <w:r w:rsidR="00D920B4">
        <w:rPr>
          <w:sz w:val="22"/>
          <w:szCs w:val="22"/>
          <w:lang w:val="es-ES_tradnl"/>
        </w:rPr>
        <w:t>,</w:t>
      </w:r>
      <w:r>
        <w:rPr>
          <w:sz w:val="22"/>
          <w:szCs w:val="22"/>
          <w:lang w:val="es-ES_tradnl"/>
        </w:rPr>
        <w:t xml:space="preserve"> y </w:t>
      </w:r>
      <w:r w:rsidR="00D920B4">
        <w:rPr>
          <w:sz w:val="22"/>
          <w:szCs w:val="22"/>
          <w:lang w:val="es-ES_tradnl"/>
        </w:rPr>
        <w:t>servirán de guía</w:t>
      </w:r>
      <w:r>
        <w:rPr>
          <w:sz w:val="22"/>
          <w:szCs w:val="22"/>
          <w:lang w:val="es-ES_tradnl"/>
        </w:rPr>
        <w:t xml:space="preserve"> </w:t>
      </w:r>
      <w:r w:rsidR="00D920B4">
        <w:rPr>
          <w:sz w:val="22"/>
          <w:szCs w:val="22"/>
          <w:lang w:val="es-ES_tradnl"/>
        </w:rPr>
        <w:t xml:space="preserve">para </w:t>
      </w:r>
      <w:r>
        <w:rPr>
          <w:sz w:val="22"/>
          <w:szCs w:val="22"/>
          <w:lang w:val="es-ES_tradnl"/>
        </w:rPr>
        <w:t>la má</w:t>
      </w:r>
      <w:r w:rsidRPr="003176A0">
        <w:rPr>
          <w:sz w:val="22"/>
          <w:szCs w:val="22"/>
          <w:lang w:val="es-ES_tradnl"/>
        </w:rPr>
        <w:t>quina excavadora.</w:t>
      </w:r>
    </w:p>
    <w:p w:rsidR="00CE0485" w:rsidRPr="003176A0" w:rsidRDefault="00CE0485" w:rsidP="00444C00">
      <w:pPr>
        <w:numPr>
          <w:ilvl w:val="0"/>
          <w:numId w:val="5"/>
        </w:numPr>
        <w:tabs>
          <w:tab w:val="clear" w:pos="720"/>
        </w:tabs>
        <w:spacing w:before="60" w:after="60"/>
        <w:ind w:left="426"/>
        <w:jc w:val="both"/>
        <w:rPr>
          <w:sz w:val="22"/>
          <w:szCs w:val="22"/>
          <w:lang w:val="es-ES_tradnl"/>
        </w:rPr>
      </w:pPr>
      <w:r w:rsidRPr="003176A0">
        <w:rPr>
          <w:sz w:val="22"/>
          <w:szCs w:val="22"/>
          <w:lang w:val="es-ES_tradnl"/>
        </w:rPr>
        <w:t>Se procede a continuación a realizar la excavación propiamente dicha</w:t>
      </w:r>
      <w:r w:rsidR="00D920B4">
        <w:rPr>
          <w:sz w:val="22"/>
          <w:szCs w:val="22"/>
          <w:lang w:val="es-ES_tradnl"/>
        </w:rPr>
        <w:t>,</w:t>
      </w:r>
      <w:r w:rsidRPr="003176A0">
        <w:rPr>
          <w:sz w:val="22"/>
          <w:szCs w:val="22"/>
          <w:lang w:val="es-ES_tradnl"/>
        </w:rPr>
        <w:t xml:space="preserve"> teniendo cuidado que en cualquier momento se mantenga el nivel </w:t>
      </w:r>
      <w:r w:rsidR="00D920B4">
        <w:rPr>
          <w:sz w:val="22"/>
          <w:szCs w:val="22"/>
          <w:lang w:val="es-ES_tradnl"/>
        </w:rPr>
        <w:t xml:space="preserve">adecuado </w:t>
      </w:r>
      <w:r w:rsidRPr="003176A0">
        <w:rPr>
          <w:sz w:val="22"/>
          <w:szCs w:val="22"/>
          <w:lang w:val="es-ES_tradnl"/>
        </w:rPr>
        <w:t>de lodo entre los muros</w:t>
      </w:r>
      <w:r w:rsidR="00D920B4">
        <w:rPr>
          <w:sz w:val="22"/>
          <w:szCs w:val="22"/>
          <w:lang w:val="es-ES_tradnl"/>
        </w:rPr>
        <w:t xml:space="preserve"> para mantener la estabilidad de la trinchera. Puede ocurrir que no se requiera estos lo</w:t>
      </w:r>
      <w:r w:rsidR="00B2539C">
        <w:rPr>
          <w:sz w:val="22"/>
          <w:szCs w:val="22"/>
          <w:lang w:val="es-ES_tradnl"/>
        </w:rPr>
        <w:t>dos</w:t>
      </w:r>
      <w:r w:rsidR="00D920B4">
        <w:rPr>
          <w:sz w:val="22"/>
          <w:szCs w:val="22"/>
          <w:lang w:val="es-ES_tradnl"/>
        </w:rPr>
        <w:t xml:space="preserve"> en terrenos de buena resistencia y trincheras de poca profundidad. </w:t>
      </w:r>
      <w:r w:rsidR="006968E4">
        <w:rPr>
          <w:sz w:val="22"/>
          <w:szCs w:val="22"/>
          <w:lang w:val="es-ES_tradnl"/>
        </w:rPr>
        <w:t>La excavación se puede ejecutar con cucharas bivalvas si el terreno es fácil, sin embargo, se puede requerir máquinas perforadoras en terrenos difíciles o a grandes profundidades.</w:t>
      </w:r>
    </w:p>
    <w:p w:rsidR="00CE0485" w:rsidRPr="003176A0" w:rsidRDefault="00CE0485" w:rsidP="00444C00">
      <w:pPr>
        <w:numPr>
          <w:ilvl w:val="0"/>
          <w:numId w:val="5"/>
        </w:numPr>
        <w:tabs>
          <w:tab w:val="clear" w:pos="720"/>
        </w:tabs>
        <w:spacing w:before="60" w:after="60"/>
        <w:ind w:left="426"/>
        <w:jc w:val="both"/>
        <w:rPr>
          <w:sz w:val="22"/>
          <w:szCs w:val="22"/>
          <w:lang w:val="es-ES_tradnl"/>
        </w:rPr>
      </w:pPr>
      <w:r w:rsidRPr="003176A0">
        <w:rPr>
          <w:sz w:val="22"/>
          <w:szCs w:val="22"/>
          <w:lang w:val="es-ES_tradnl"/>
        </w:rPr>
        <w:t>Una vez terminada la excavación</w:t>
      </w:r>
      <w:r w:rsidR="00D920B4">
        <w:rPr>
          <w:sz w:val="22"/>
          <w:szCs w:val="22"/>
          <w:lang w:val="es-ES_tradnl"/>
        </w:rPr>
        <w:t>,</w:t>
      </w:r>
      <w:r w:rsidRPr="003176A0">
        <w:rPr>
          <w:sz w:val="22"/>
          <w:szCs w:val="22"/>
          <w:lang w:val="es-ES_tradnl"/>
        </w:rPr>
        <w:t xml:space="preserve"> se limpia </w:t>
      </w:r>
      <w:r w:rsidR="006968E4">
        <w:rPr>
          <w:sz w:val="22"/>
          <w:szCs w:val="22"/>
          <w:lang w:val="es-ES_tradnl"/>
        </w:rPr>
        <w:t>el fondo, y se coloca</w:t>
      </w:r>
      <w:r w:rsidRPr="003176A0">
        <w:rPr>
          <w:sz w:val="22"/>
          <w:szCs w:val="22"/>
          <w:lang w:val="es-ES_tradnl"/>
        </w:rPr>
        <w:t xml:space="preserve"> la armadura previamente mo</w:t>
      </w:r>
      <w:r w:rsidR="006968E4">
        <w:rPr>
          <w:sz w:val="22"/>
          <w:szCs w:val="22"/>
          <w:lang w:val="es-ES_tradnl"/>
        </w:rPr>
        <w:t>ntada, bajándola con la misma má</w:t>
      </w:r>
      <w:r w:rsidRPr="003176A0">
        <w:rPr>
          <w:sz w:val="22"/>
          <w:szCs w:val="22"/>
          <w:lang w:val="es-ES_tradnl"/>
        </w:rPr>
        <w:t>quina de excavar, o bien mediante una grúa. Se sitúan tambi</w:t>
      </w:r>
      <w:r w:rsidR="00B2539C">
        <w:rPr>
          <w:sz w:val="22"/>
          <w:szCs w:val="22"/>
          <w:lang w:val="es-ES_tradnl"/>
        </w:rPr>
        <w:t>én en los extremos del panel</w:t>
      </w:r>
      <w:r w:rsidR="006968E4">
        <w:rPr>
          <w:sz w:val="22"/>
          <w:szCs w:val="22"/>
          <w:lang w:val="es-ES_tradnl"/>
        </w:rPr>
        <w:t>,</w:t>
      </w:r>
      <w:r w:rsidRPr="003176A0">
        <w:rPr>
          <w:sz w:val="22"/>
          <w:szCs w:val="22"/>
          <w:lang w:val="es-ES_tradnl"/>
        </w:rPr>
        <w:t xml:space="preserve"> el o los tubos-junta o tubos de encofrado que son, en general de sección circular y cuya misión es conseguir una buena junta de vaciado.</w:t>
      </w:r>
    </w:p>
    <w:p w:rsidR="00CE0485" w:rsidRPr="003176A0" w:rsidRDefault="00495C38" w:rsidP="00444C00">
      <w:pPr>
        <w:numPr>
          <w:ilvl w:val="0"/>
          <w:numId w:val="5"/>
        </w:numPr>
        <w:tabs>
          <w:tab w:val="clear" w:pos="720"/>
        </w:tabs>
        <w:spacing w:before="60" w:after="60"/>
        <w:ind w:left="426"/>
        <w:jc w:val="both"/>
        <w:rPr>
          <w:sz w:val="22"/>
          <w:szCs w:val="22"/>
          <w:lang w:val="es-ES_tradnl"/>
        </w:rPr>
      </w:pPr>
      <w:r>
        <w:rPr>
          <w:sz w:val="22"/>
          <w:szCs w:val="22"/>
          <w:lang w:val="es-ES_tradnl"/>
        </w:rPr>
        <w:t>La trinchera</w:t>
      </w:r>
      <w:r w:rsidR="00CE0485" w:rsidRPr="003176A0">
        <w:rPr>
          <w:sz w:val="22"/>
          <w:szCs w:val="22"/>
          <w:lang w:val="es-ES_tradnl"/>
        </w:rPr>
        <w:t xml:space="preserve"> está en este momento a punto para el vaciado de</w:t>
      </w:r>
      <w:r>
        <w:rPr>
          <w:sz w:val="22"/>
          <w:szCs w:val="22"/>
          <w:lang w:val="es-ES_tradnl"/>
        </w:rPr>
        <w:t>l panel de</w:t>
      </w:r>
      <w:r w:rsidR="00CE0485" w:rsidRPr="003176A0">
        <w:rPr>
          <w:sz w:val="22"/>
          <w:szCs w:val="22"/>
          <w:lang w:val="es-ES_tradnl"/>
        </w:rPr>
        <w:t xml:space="preserve"> concreto que se hará a través de un conducto </w:t>
      </w:r>
      <w:r w:rsidR="00A41F48">
        <w:rPr>
          <w:sz w:val="22"/>
          <w:szCs w:val="22"/>
          <w:lang w:val="es-ES_tradnl"/>
        </w:rPr>
        <w:t xml:space="preserve">(tremie) </w:t>
      </w:r>
      <w:r w:rsidR="00CE0485" w:rsidRPr="003176A0">
        <w:rPr>
          <w:sz w:val="22"/>
          <w:szCs w:val="22"/>
          <w:lang w:val="es-ES_tradnl"/>
        </w:rPr>
        <w:t>que llega hasta el fondo y que durante toda la operación debe permanecer siempre introducida en la masa de concreto. De esta forma el concreto va rellenando la excavación, desplazando al mismo tiempo el lodo que es evacuado hacia un depósito de almacenamiento y tratamiento o transferido directamente hac</w:t>
      </w:r>
      <w:r>
        <w:rPr>
          <w:sz w:val="22"/>
          <w:szCs w:val="22"/>
          <w:lang w:val="es-ES_tradnl"/>
        </w:rPr>
        <w:t>ia otra trinchera</w:t>
      </w:r>
      <w:r w:rsidR="00CE0485" w:rsidRPr="003176A0">
        <w:rPr>
          <w:sz w:val="22"/>
          <w:szCs w:val="22"/>
          <w:lang w:val="es-ES_tradnl"/>
        </w:rPr>
        <w:t xml:space="preserve"> en fase de excavación. Antes de que se endurezca completamente el concreto</w:t>
      </w:r>
      <w:r w:rsidR="00AB0689">
        <w:rPr>
          <w:sz w:val="22"/>
          <w:szCs w:val="22"/>
          <w:lang w:val="es-ES_tradnl"/>
        </w:rPr>
        <w:t>,</w:t>
      </w:r>
      <w:r w:rsidR="00CE0485" w:rsidRPr="003176A0">
        <w:rPr>
          <w:sz w:val="22"/>
          <w:szCs w:val="22"/>
          <w:lang w:val="es-ES_tradnl"/>
        </w:rPr>
        <w:t xml:space="preserve"> se extraen los tubos-junta. </w:t>
      </w:r>
    </w:p>
    <w:p w:rsidR="002538E3" w:rsidRDefault="002538E3" w:rsidP="00BE7B3D">
      <w:pPr>
        <w:jc w:val="both"/>
        <w:rPr>
          <w:b/>
          <w:sz w:val="22"/>
          <w:szCs w:val="22"/>
          <w:lang w:val="es-PE"/>
        </w:rPr>
      </w:pPr>
    </w:p>
    <w:p w:rsidR="000059B9" w:rsidRDefault="000059B9" w:rsidP="00BE7B3D">
      <w:pPr>
        <w:jc w:val="both"/>
        <w:rPr>
          <w:b/>
          <w:sz w:val="22"/>
          <w:szCs w:val="22"/>
          <w:lang w:val="es-PE"/>
        </w:rPr>
      </w:pPr>
    </w:p>
    <w:p w:rsidR="000059B9" w:rsidRDefault="002842F4" w:rsidP="00BE7B3D">
      <w:pPr>
        <w:jc w:val="both"/>
        <w:rPr>
          <w:b/>
          <w:sz w:val="22"/>
          <w:szCs w:val="22"/>
          <w:lang w:val="es-PE"/>
        </w:rPr>
      </w:pPr>
      <w:r>
        <w:rPr>
          <w:b/>
          <w:noProof/>
          <w:sz w:val="22"/>
          <w:szCs w:val="22"/>
          <w:lang w:val="es-PE" w:eastAsia="es-PE"/>
        </w:rPr>
        <w:drawing>
          <wp:inline distT="0" distB="0" distL="0" distR="0" wp14:anchorId="63D9CFAC">
            <wp:extent cx="5410200" cy="20497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2049780"/>
                    </a:xfrm>
                    <a:prstGeom prst="rect">
                      <a:avLst/>
                    </a:prstGeom>
                    <a:noFill/>
                  </pic:spPr>
                </pic:pic>
              </a:graphicData>
            </a:graphic>
          </wp:inline>
        </w:drawing>
      </w:r>
    </w:p>
    <w:p w:rsidR="002E2186" w:rsidRDefault="00F72DD9" w:rsidP="00BE7B3D">
      <w:pPr>
        <w:jc w:val="both"/>
        <w:rPr>
          <w:b/>
          <w:sz w:val="22"/>
          <w:szCs w:val="22"/>
          <w:lang w:val="es-PE"/>
        </w:rPr>
      </w:pPr>
      <w:r>
        <w:rPr>
          <w:b/>
          <w:noProof/>
          <w:sz w:val="22"/>
          <w:szCs w:val="22"/>
          <w:lang w:val="es-PE" w:eastAsia="es-PE"/>
        </w:rPr>
        <w:pict>
          <v:shapetype id="_x0000_t202" coordsize="21600,21600" o:spt="202" path="m,l,21600r21600,l21600,xe">
            <v:stroke joinstyle="miter"/>
            <v:path gradientshapeok="t" o:connecttype="rect"/>
          </v:shapetype>
          <v:shape id="_x0000_s1026" type="#_x0000_t202" style="position:absolute;left:0;text-align:left;margin-left:75.85pt;margin-top:-.2pt;width:274.45pt;height:20.9pt;z-index:251658240;mso-width-relative:margin;mso-height-relative:margin" stroked="f">
            <v:textbox style="mso-next-textbox:#_x0000_s1026">
              <w:txbxContent>
                <w:p w:rsidR="001B5A9E" w:rsidRDefault="001B5A9E" w:rsidP="000059B9">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1.</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Proceso de ejecución de paneles de un muro - diafragma</w:t>
                  </w:r>
                </w:p>
                <w:p w:rsidR="001B5A9E" w:rsidRDefault="001B5A9E" w:rsidP="000059B9">
                  <w:pPr>
                    <w:jc w:val="center"/>
                  </w:pPr>
                </w:p>
              </w:txbxContent>
            </v:textbox>
          </v:shape>
        </w:pict>
      </w:r>
    </w:p>
    <w:p w:rsidR="000059B9" w:rsidRDefault="000059B9" w:rsidP="00BE7B3D">
      <w:pPr>
        <w:jc w:val="both"/>
        <w:rPr>
          <w:b/>
          <w:sz w:val="22"/>
          <w:szCs w:val="22"/>
          <w:lang w:val="es-PE"/>
        </w:rPr>
      </w:pPr>
    </w:p>
    <w:p w:rsidR="00444C00" w:rsidRDefault="00444C00" w:rsidP="00444C00">
      <w:pPr>
        <w:rPr>
          <w:b/>
          <w:bCs/>
          <w:color w:val="548DD4" w:themeColor="text2" w:themeTint="99"/>
          <w:sz w:val="22"/>
          <w:szCs w:val="22"/>
          <w:lang w:val="es-MX" w:eastAsia="es-MX"/>
        </w:rPr>
      </w:pPr>
    </w:p>
    <w:p w:rsidR="003176A0" w:rsidRPr="00444C00" w:rsidRDefault="00A41F48"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Método constructivo del Muro-pilote</w:t>
      </w:r>
    </w:p>
    <w:p w:rsidR="00444C00" w:rsidRDefault="00444C00" w:rsidP="00D95841">
      <w:pPr>
        <w:jc w:val="both"/>
        <w:rPr>
          <w:color w:val="0D0D0D"/>
          <w:sz w:val="22"/>
          <w:szCs w:val="22"/>
          <w:lang w:val="es-ES_tradnl"/>
        </w:rPr>
      </w:pPr>
    </w:p>
    <w:p w:rsidR="003F4D76" w:rsidRPr="00E70617" w:rsidRDefault="00D95841"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 xml:space="preserve">Los muros de pilotes de concreto armado se </w:t>
      </w:r>
      <w:r w:rsidR="003F4D76" w:rsidRPr="00E70617">
        <w:rPr>
          <w:rFonts w:eastAsiaTheme="minorHAnsi"/>
          <w:color w:val="auto"/>
          <w:sz w:val="22"/>
          <w:szCs w:val="22"/>
          <w:lang w:val="es-PE" w:eastAsia="en-US"/>
        </w:rPr>
        <w:t xml:space="preserve">conforman </w:t>
      </w:r>
      <w:r w:rsidR="00AB0689" w:rsidRPr="00E70617">
        <w:rPr>
          <w:rFonts w:eastAsiaTheme="minorHAnsi"/>
          <w:color w:val="auto"/>
          <w:sz w:val="22"/>
          <w:szCs w:val="22"/>
          <w:lang w:val="es-PE" w:eastAsia="en-US"/>
        </w:rPr>
        <w:t xml:space="preserve">con los pilotes </w:t>
      </w:r>
      <w:r w:rsidR="003F4D76" w:rsidRPr="00E70617">
        <w:rPr>
          <w:rFonts w:eastAsiaTheme="minorHAnsi"/>
          <w:color w:val="auto"/>
          <w:sz w:val="22"/>
          <w:szCs w:val="22"/>
          <w:lang w:val="es-PE" w:eastAsia="en-US"/>
        </w:rPr>
        <w:t xml:space="preserve">de manera sobrepuesta (secantes), tangentes o teniendo una separación entre ellos (ver Fig.2), dependiendo de los empujes del suelo y de la presencia de agua. En el caso de necesitarse una excavación seca donde además los empujes de suelo sean de  consideración, se optará por un muro de pilotes superpuestos. Si los empujes no fueran de gran consideración y no hubiera presencia de agua, podría </w:t>
      </w:r>
      <w:r w:rsidR="00AB0689" w:rsidRPr="00E70617">
        <w:rPr>
          <w:rFonts w:eastAsiaTheme="minorHAnsi"/>
          <w:color w:val="auto"/>
          <w:sz w:val="22"/>
          <w:szCs w:val="22"/>
          <w:lang w:val="es-PE" w:eastAsia="en-US"/>
        </w:rPr>
        <w:t xml:space="preserve">optarse por un muro </w:t>
      </w:r>
      <w:r w:rsidR="003F4D76" w:rsidRPr="00E70617">
        <w:rPr>
          <w:rFonts w:eastAsiaTheme="minorHAnsi"/>
          <w:color w:val="auto"/>
          <w:sz w:val="22"/>
          <w:szCs w:val="22"/>
          <w:lang w:val="es-PE" w:eastAsia="en-US"/>
        </w:rPr>
        <w:t>de pilotes</w:t>
      </w:r>
      <w:r w:rsidR="00AB0689" w:rsidRPr="00E70617">
        <w:rPr>
          <w:rFonts w:eastAsiaTheme="minorHAnsi"/>
          <w:color w:val="auto"/>
          <w:sz w:val="22"/>
          <w:szCs w:val="22"/>
          <w:lang w:val="es-PE" w:eastAsia="en-US"/>
        </w:rPr>
        <w:t xml:space="preserve"> discontinuos</w:t>
      </w:r>
      <w:r w:rsidR="003F4D76" w:rsidRPr="00E70617">
        <w:rPr>
          <w:rFonts w:eastAsiaTheme="minorHAnsi"/>
          <w:color w:val="auto"/>
          <w:sz w:val="22"/>
          <w:szCs w:val="22"/>
          <w:lang w:val="es-PE" w:eastAsia="en-US"/>
        </w:rPr>
        <w:t>. Para este último caso, en el espacio entre los pilotes se puede colocar una capa de mortero lanzado (Shotcrete) si existen riesgos de desmoronamientos locales entre los pilotes, u optar por otros tipos de recubrimiento más resistentes</w:t>
      </w:r>
      <w:r w:rsidR="00444C00" w:rsidRPr="00E70617">
        <w:rPr>
          <w:rFonts w:eastAsiaTheme="minorHAnsi"/>
          <w:color w:val="auto"/>
          <w:sz w:val="22"/>
          <w:szCs w:val="22"/>
          <w:lang w:val="es-PE" w:eastAsia="en-US"/>
        </w:rPr>
        <w:t>.</w:t>
      </w:r>
    </w:p>
    <w:p w:rsidR="00D95841" w:rsidRPr="00E70617" w:rsidRDefault="003F4D76"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Los pilotes se suelen construir en un rango</w:t>
      </w:r>
      <w:r w:rsidR="00D95841" w:rsidRPr="00E70617">
        <w:rPr>
          <w:rFonts w:eastAsiaTheme="minorHAnsi"/>
          <w:color w:val="auto"/>
          <w:sz w:val="22"/>
          <w:szCs w:val="22"/>
          <w:lang w:val="es-PE" w:eastAsia="en-US"/>
        </w:rPr>
        <w:t xml:space="preserve"> desde  0.60 a 1.50 m</w:t>
      </w:r>
      <w:r w:rsidRPr="00E70617">
        <w:rPr>
          <w:rFonts w:eastAsiaTheme="minorHAnsi"/>
          <w:color w:val="auto"/>
          <w:sz w:val="22"/>
          <w:szCs w:val="22"/>
          <w:lang w:val="es-PE" w:eastAsia="en-US"/>
        </w:rPr>
        <w:t xml:space="preserve"> de diámetro</w:t>
      </w:r>
      <w:r w:rsidR="00D95841" w:rsidRPr="00E70617">
        <w:rPr>
          <w:rFonts w:eastAsiaTheme="minorHAnsi"/>
          <w:color w:val="auto"/>
          <w:sz w:val="22"/>
          <w:szCs w:val="22"/>
          <w:lang w:val="es-PE" w:eastAsia="en-US"/>
        </w:rPr>
        <w:t xml:space="preserve">; alcanzando profundidades superiores a los 50m, incluso en terrenos muy accidentados y difíciles por la presencia de bloques, bolones, roca, etc. </w:t>
      </w:r>
      <w:r w:rsidRPr="00E70617">
        <w:rPr>
          <w:rFonts w:eastAsiaTheme="minorHAnsi"/>
          <w:color w:val="auto"/>
          <w:sz w:val="22"/>
          <w:szCs w:val="22"/>
          <w:lang w:val="es-PE" w:eastAsia="en-US"/>
        </w:rPr>
        <w:t xml:space="preserve">El proceso constructivo de un </w:t>
      </w:r>
      <w:r w:rsidR="00194675" w:rsidRPr="00E70617">
        <w:rPr>
          <w:rFonts w:eastAsiaTheme="minorHAnsi"/>
          <w:color w:val="auto"/>
          <w:sz w:val="22"/>
          <w:szCs w:val="22"/>
          <w:lang w:val="es-PE" w:eastAsia="en-US"/>
        </w:rPr>
        <w:t>pilote es aproximadamente el siguiente (ver Fig.3):</w:t>
      </w:r>
    </w:p>
    <w:p w:rsidR="00444C00" w:rsidRPr="00D95841" w:rsidRDefault="00444C00" w:rsidP="00D95841">
      <w:pPr>
        <w:jc w:val="both"/>
        <w:rPr>
          <w:color w:val="0D0D0D"/>
          <w:sz w:val="22"/>
          <w:szCs w:val="22"/>
          <w:lang w:val="es-ES_tradnl"/>
        </w:rPr>
      </w:pPr>
    </w:p>
    <w:p w:rsidR="00D95841" w:rsidRDefault="00194675" w:rsidP="00444C00">
      <w:pPr>
        <w:numPr>
          <w:ilvl w:val="0"/>
          <w:numId w:val="10"/>
        </w:numPr>
        <w:spacing w:before="60" w:after="60"/>
        <w:ind w:left="284" w:hanging="284"/>
        <w:jc w:val="both"/>
        <w:rPr>
          <w:color w:val="0D0D0D"/>
          <w:sz w:val="22"/>
          <w:szCs w:val="22"/>
          <w:lang w:val="es-ES_tradnl"/>
        </w:rPr>
      </w:pPr>
      <w:r>
        <w:rPr>
          <w:color w:val="0D0D0D"/>
          <w:sz w:val="22"/>
          <w:szCs w:val="22"/>
          <w:lang w:val="es-ES_tradnl"/>
        </w:rPr>
        <w:t>Si se requiere encamisado, se procede al posicionamiento de este, para su posterior inserción en el terreno, ya sea por hincado, vibrado o giros oscilatorios. El encamisado puede ser también parcial, o también se puede recurrir al empleo de lodos para mantener el pozo estable.</w:t>
      </w:r>
    </w:p>
    <w:p w:rsidR="00194675" w:rsidRDefault="00194675" w:rsidP="00444C00">
      <w:pPr>
        <w:numPr>
          <w:ilvl w:val="0"/>
          <w:numId w:val="10"/>
        </w:numPr>
        <w:spacing w:before="60" w:after="60"/>
        <w:ind w:left="284" w:hanging="284"/>
        <w:jc w:val="both"/>
        <w:rPr>
          <w:color w:val="0D0D0D"/>
          <w:sz w:val="22"/>
          <w:szCs w:val="22"/>
          <w:lang w:val="es-ES_tradnl"/>
        </w:rPr>
      </w:pPr>
      <w:r>
        <w:rPr>
          <w:color w:val="0D0D0D"/>
          <w:sz w:val="22"/>
          <w:szCs w:val="22"/>
          <w:lang w:val="es-ES_tradnl"/>
        </w:rPr>
        <w:t>Si el terreno es duro</w:t>
      </w:r>
      <w:r w:rsidR="00AB0689">
        <w:rPr>
          <w:color w:val="0D0D0D"/>
          <w:sz w:val="22"/>
          <w:szCs w:val="22"/>
          <w:lang w:val="es-ES_tradnl"/>
        </w:rPr>
        <w:t>,</w:t>
      </w:r>
      <w:r>
        <w:rPr>
          <w:color w:val="0D0D0D"/>
          <w:sz w:val="22"/>
          <w:szCs w:val="22"/>
          <w:lang w:val="es-ES_tradnl"/>
        </w:rPr>
        <w:t xml:space="preserve"> se procede a la perforación e inserción simultanea del encamisado. Si el terreno es blando, se procede a la perforación con hélice </w:t>
      </w:r>
      <w:r w:rsidR="002538E3">
        <w:rPr>
          <w:color w:val="0D0D0D"/>
          <w:sz w:val="22"/>
          <w:szCs w:val="22"/>
          <w:lang w:val="es-ES_tradnl"/>
        </w:rPr>
        <w:t>(auger</w:t>
      </w:r>
      <w:r w:rsidR="00495C38">
        <w:rPr>
          <w:color w:val="0D0D0D"/>
          <w:sz w:val="22"/>
          <w:szCs w:val="22"/>
          <w:lang w:val="es-ES_tradnl"/>
        </w:rPr>
        <w:t>) o a la excavación con cuchara, manteniendo el pozo estable con la ayuda de lodos bentoniticos (o polímeros)</w:t>
      </w:r>
    </w:p>
    <w:p w:rsidR="00194675" w:rsidRPr="00D95841" w:rsidRDefault="00194675" w:rsidP="00444C00">
      <w:pPr>
        <w:numPr>
          <w:ilvl w:val="0"/>
          <w:numId w:val="10"/>
        </w:numPr>
        <w:spacing w:before="60" w:after="60"/>
        <w:ind w:left="284" w:hanging="284"/>
        <w:jc w:val="both"/>
        <w:rPr>
          <w:color w:val="0D0D0D"/>
          <w:sz w:val="22"/>
          <w:szCs w:val="22"/>
          <w:lang w:val="es-ES_tradnl"/>
        </w:rPr>
      </w:pPr>
      <w:r>
        <w:rPr>
          <w:color w:val="0D0D0D"/>
          <w:sz w:val="22"/>
          <w:szCs w:val="22"/>
          <w:lang w:val="es-ES_tradnl"/>
        </w:rPr>
        <w:t xml:space="preserve">Una vez terminado </w:t>
      </w:r>
      <w:r w:rsidR="00495C38">
        <w:rPr>
          <w:color w:val="0D0D0D"/>
          <w:sz w:val="22"/>
          <w:szCs w:val="22"/>
          <w:lang w:val="es-ES_tradnl"/>
        </w:rPr>
        <w:t>la excavación d</w:t>
      </w:r>
      <w:r>
        <w:rPr>
          <w:color w:val="0D0D0D"/>
          <w:sz w:val="22"/>
          <w:szCs w:val="22"/>
          <w:lang w:val="es-ES_tradnl"/>
        </w:rPr>
        <w:t>el pozo, se procede a la colocación de la armadura, y luego al vaciado del concreto con un tremie, a la vez que se va retirando el encamisado.</w:t>
      </w:r>
    </w:p>
    <w:p w:rsidR="00A41F48" w:rsidRPr="003176A0" w:rsidRDefault="00A41F48" w:rsidP="00BE7B3D">
      <w:pPr>
        <w:jc w:val="both"/>
        <w:rPr>
          <w:sz w:val="22"/>
          <w:szCs w:val="22"/>
          <w:lang w:val="es-PE"/>
        </w:rPr>
      </w:pPr>
    </w:p>
    <w:p w:rsidR="00444C00" w:rsidRDefault="00444C00" w:rsidP="00444C00">
      <w:pPr>
        <w:rPr>
          <w:b/>
          <w:bCs/>
          <w:color w:val="548DD4" w:themeColor="text2" w:themeTint="99"/>
          <w:sz w:val="22"/>
          <w:szCs w:val="22"/>
          <w:lang w:val="es-MX" w:eastAsia="es-MX"/>
        </w:rPr>
      </w:pPr>
    </w:p>
    <w:p w:rsidR="002E2186" w:rsidRDefault="00F72DD9" w:rsidP="00F72DD9">
      <w:pPr>
        <w:jc w:val="center"/>
        <w:rPr>
          <w:b/>
          <w:bCs/>
          <w:color w:val="548DD4" w:themeColor="text2" w:themeTint="99"/>
          <w:sz w:val="22"/>
          <w:szCs w:val="22"/>
          <w:lang w:val="es-MX" w:eastAsia="es-MX"/>
        </w:rPr>
      </w:pPr>
      <w:r>
        <w:rPr>
          <w:b/>
          <w:bCs/>
          <w:noProof/>
          <w:color w:val="548DD4" w:themeColor="text2" w:themeTint="99"/>
          <w:sz w:val="22"/>
          <w:szCs w:val="22"/>
          <w:lang w:val="es-PE" w:eastAsia="es-PE"/>
        </w:rPr>
        <w:drawing>
          <wp:inline distT="0" distB="0" distL="0" distR="0" wp14:anchorId="61ABDBFD">
            <wp:extent cx="2346960" cy="2377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960" cy="2377440"/>
                    </a:xfrm>
                    <a:prstGeom prst="rect">
                      <a:avLst/>
                    </a:prstGeom>
                    <a:noFill/>
                  </pic:spPr>
                </pic:pic>
              </a:graphicData>
            </a:graphic>
          </wp:inline>
        </w:drawing>
      </w:r>
    </w:p>
    <w:p w:rsidR="002E2186" w:rsidRDefault="002E2186" w:rsidP="00444C00">
      <w:pPr>
        <w:rPr>
          <w:b/>
          <w:bCs/>
          <w:color w:val="548DD4" w:themeColor="text2" w:themeTint="99"/>
          <w:sz w:val="22"/>
          <w:szCs w:val="22"/>
          <w:lang w:val="es-MX" w:eastAsia="es-MX"/>
        </w:rPr>
      </w:pPr>
    </w:p>
    <w:p w:rsidR="002E2186" w:rsidRDefault="00F72DD9" w:rsidP="00444C00">
      <w:pPr>
        <w:rPr>
          <w:b/>
          <w:bCs/>
          <w:color w:val="548DD4" w:themeColor="text2" w:themeTint="99"/>
          <w:sz w:val="22"/>
          <w:szCs w:val="22"/>
          <w:lang w:val="es-MX" w:eastAsia="es-MX"/>
        </w:rPr>
      </w:pPr>
      <w:r>
        <w:rPr>
          <w:b/>
          <w:bCs/>
          <w:noProof/>
          <w:color w:val="548DD4" w:themeColor="text2" w:themeTint="99"/>
          <w:sz w:val="22"/>
          <w:szCs w:val="22"/>
          <w:lang w:val="es-PE" w:eastAsia="es-PE"/>
        </w:rPr>
        <w:pict>
          <v:shape id="_x0000_s1027" type="#_x0000_t202" style="position:absolute;margin-left:105.45pt;margin-top:7.75pt;width:217.5pt;height:20.9pt;z-index:251661312;mso-width-relative:margin;mso-height-relative:margin" stroked="f">
            <v:textbox style="mso-next-textbox:#_x0000_s1027">
              <w:txbxContent>
                <w:p w:rsidR="001B5A9E" w:rsidRDefault="001B5A9E" w:rsidP="00585ADA">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2</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Diversas disposiciones de pilotes</w:t>
                  </w:r>
                </w:p>
                <w:p w:rsidR="001B5A9E" w:rsidRDefault="001B5A9E" w:rsidP="00585ADA">
                  <w:pPr>
                    <w:jc w:val="center"/>
                  </w:pPr>
                </w:p>
              </w:txbxContent>
            </v:textbox>
          </v:shape>
        </w:pict>
      </w:r>
    </w:p>
    <w:p w:rsidR="002E2186" w:rsidRDefault="002E2186" w:rsidP="00444C00">
      <w:pPr>
        <w:rPr>
          <w:b/>
          <w:bCs/>
          <w:color w:val="548DD4" w:themeColor="text2" w:themeTint="99"/>
          <w:sz w:val="22"/>
          <w:szCs w:val="22"/>
          <w:lang w:val="es-MX" w:eastAsia="es-MX"/>
        </w:rPr>
      </w:pPr>
    </w:p>
    <w:p w:rsidR="00F72DD9" w:rsidRDefault="00F72DD9" w:rsidP="00444C00">
      <w:pPr>
        <w:rPr>
          <w:b/>
          <w:bCs/>
          <w:color w:val="548DD4" w:themeColor="text2" w:themeTint="99"/>
          <w:sz w:val="22"/>
          <w:szCs w:val="22"/>
          <w:lang w:val="es-MX" w:eastAsia="es-MX"/>
        </w:rPr>
      </w:pPr>
    </w:p>
    <w:p w:rsidR="00F72DD9" w:rsidRDefault="00F72DD9" w:rsidP="00F72DD9">
      <w:pPr>
        <w:jc w:val="center"/>
        <w:rPr>
          <w:b/>
          <w:bCs/>
          <w:color w:val="548DD4" w:themeColor="text2" w:themeTint="99"/>
          <w:sz w:val="22"/>
          <w:szCs w:val="22"/>
          <w:lang w:val="es-MX" w:eastAsia="es-MX"/>
        </w:rPr>
      </w:pPr>
      <w:r>
        <w:rPr>
          <w:b/>
          <w:bCs/>
          <w:noProof/>
          <w:color w:val="548DD4" w:themeColor="text2" w:themeTint="99"/>
          <w:sz w:val="22"/>
          <w:szCs w:val="22"/>
          <w:lang w:val="es-PE" w:eastAsia="es-PE"/>
        </w:rPr>
        <w:drawing>
          <wp:inline distT="0" distB="0" distL="0" distR="0" wp14:anchorId="0C03EB33">
            <wp:extent cx="5394960" cy="1882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1882140"/>
                    </a:xfrm>
                    <a:prstGeom prst="rect">
                      <a:avLst/>
                    </a:prstGeom>
                    <a:noFill/>
                  </pic:spPr>
                </pic:pic>
              </a:graphicData>
            </a:graphic>
          </wp:inline>
        </w:drawing>
      </w:r>
    </w:p>
    <w:p w:rsidR="00F72DD9" w:rsidRDefault="00F72DD9" w:rsidP="00444C00">
      <w:pPr>
        <w:rPr>
          <w:b/>
          <w:bCs/>
          <w:color w:val="548DD4" w:themeColor="text2" w:themeTint="99"/>
          <w:sz w:val="22"/>
          <w:szCs w:val="22"/>
          <w:lang w:val="es-MX" w:eastAsia="es-MX"/>
        </w:rPr>
      </w:pPr>
    </w:p>
    <w:p w:rsidR="002E2186" w:rsidRDefault="00F72DD9" w:rsidP="00444C00">
      <w:pPr>
        <w:rPr>
          <w:b/>
          <w:bCs/>
          <w:color w:val="548DD4" w:themeColor="text2" w:themeTint="99"/>
          <w:sz w:val="22"/>
          <w:szCs w:val="22"/>
          <w:lang w:val="es-MX" w:eastAsia="es-MX"/>
        </w:rPr>
      </w:pPr>
      <w:r>
        <w:rPr>
          <w:b/>
          <w:bCs/>
          <w:noProof/>
          <w:color w:val="548DD4" w:themeColor="text2" w:themeTint="99"/>
          <w:sz w:val="22"/>
          <w:szCs w:val="22"/>
          <w:lang w:val="es-PE" w:eastAsia="es-PE"/>
        </w:rPr>
        <w:pict>
          <v:shape id="_x0000_s1028" type="#_x0000_t202" style="position:absolute;margin-left:88.65pt;margin-top:-.05pt;width:253.95pt;height:20.9pt;z-index:251663360;mso-width-relative:margin;mso-height-relative:margin" stroked="f">
            <v:textbox style="mso-next-textbox:#_x0000_s1028">
              <w:txbxContent>
                <w:p w:rsidR="001B5A9E" w:rsidRDefault="001B5A9E" w:rsidP="00585ADA">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3</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Proceso de ejecución de pilotes en suelos duros</w:t>
                  </w:r>
                </w:p>
                <w:p w:rsidR="001B5A9E" w:rsidRDefault="001B5A9E" w:rsidP="00585ADA">
                  <w:pPr>
                    <w:jc w:val="center"/>
                  </w:pPr>
                </w:p>
              </w:txbxContent>
            </v:textbox>
          </v:shape>
        </w:pict>
      </w:r>
    </w:p>
    <w:p w:rsidR="002E2186" w:rsidRDefault="002E2186" w:rsidP="00444C00">
      <w:pPr>
        <w:rPr>
          <w:b/>
          <w:bCs/>
          <w:color w:val="548DD4" w:themeColor="text2" w:themeTint="99"/>
          <w:sz w:val="22"/>
          <w:szCs w:val="22"/>
          <w:lang w:val="es-MX" w:eastAsia="es-MX"/>
        </w:rPr>
      </w:pPr>
    </w:p>
    <w:p w:rsidR="00850D66" w:rsidRDefault="00850D66">
      <w:pPr>
        <w:rPr>
          <w:b/>
          <w:bCs/>
          <w:color w:val="548DD4" w:themeColor="text2" w:themeTint="99"/>
          <w:sz w:val="22"/>
          <w:szCs w:val="22"/>
          <w:lang w:val="es-MX" w:eastAsia="es-MX"/>
        </w:rPr>
      </w:pPr>
      <w:r>
        <w:rPr>
          <w:b/>
          <w:bCs/>
          <w:color w:val="548DD4" w:themeColor="text2" w:themeTint="99"/>
          <w:sz w:val="22"/>
          <w:szCs w:val="22"/>
          <w:lang w:val="es-MX" w:eastAsia="es-MX"/>
        </w:rPr>
        <w:br w:type="page"/>
      </w:r>
    </w:p>
    <w:p w:rsidR="003176A0" w:rsidRPr="00444C00" w:rsidRDefault="00AA35F5"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lastRenderedPageBreak/>
        <w:t>Método constructivo de la Obra subterránea con Muro-</w:t>
      </w:r>
      <w:bookmarkStart w:id="0" w:name="_GoBack"/>
      <w:bookmarkEnd w:id="0"/>
      <w:r w:rsidRPr="00444C00">
        <w:rPr>
          <w:b/>
          <w:bCs/>
          <w:color w:val="548DD4" w:themeColor="text2" w:themeTint="99"/>
          <w:sz w:val="22"/>
          <w:szCs w:val="22"/>
          <w:lang w:val="es-MX" w:eastAsia="es-MX"/>
        </w:rPr>
        <w:t>diafragma y/o Muro-pilote</w:t>
      </w:r>
      <w:r w:rsidR="007315A7" w:rsidRPr="00444C00">
        <w:rPr>
          <w:b/>
          <w:bCs/>
          <w:color w:val="548DD4" w:themeColor="text2" w:themeTint="99"/>
          <w:sz w:val="22"/>
          <w:szCs w:val="22"/>
          <w:lang w:val="es-MX" w:eastAsia="es-MX"/>
        </w:rPr>
        <w:t xml:space="preserve"> (Ref.1)</w:t>
      </w:r>
    </w:p>
    <w:p w:rsidR="00444C00" w:rsidRDefault="00444C00" w:rsidP="00BE7B3D">
      <w:pPr>
        <w:jc w:val="both"/>
        <w:rPr>
          <w:sz w:val="22"/>
          <w:szCs w:val="22"/>
          <w:lang w:val="es-ES_tradnl"/>
        </w:rPr>
      </w:pPr>
    </w:p>
    <w:p w:rsidR="00AA35F5" w:rsidRPr="00E70617" w:rsidRDefault="00AA35F5"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Una vez que s</w:t>
      </w:r>
      <w:r w:rsidR="00495C38" w:rsidRPr="00E70617">
        <w:rPr>
          <w:rFonts w:eastAsiaTheme="minorHAnsi"/>
          <w:color w:val="auto"/>
          <w:sz w:val="22"/>
          <w:szCs w:val="22"/>
          <w:lang w:val="es-PE" w:eastAsia="en-US"/>
        </w:rPr>
        <w:t>e han completado todos los paneles</w:t>
      </w:r>
      <w:r w:rsidRPr="00E70617">
        <w:rPr>
          <w:rFonts w:eastAsiaTheme="minorHAnsi"/>
          <w:color w:val="auto"/>
          <w:sz w:val="22"/>
          <w:szCs w:val="22"/>
          <w:lang w:val="es-PE" w:eastAsia="en-US"/>
        </w:rPr>
        <w:t xml:space="preserve"> del Muro-diafragma o todos los pilotes del Muro-pilote, se procede a un pequeño descabezamiento para uniformizar el nivel y retirar la parte más contaminada (si es que se hubiera usado lodos), para luego unir con una viga cabezal  la</w:t>
      </w:r>
      <w:r w:rsidR="00495C38" w:rsidRPr="00E70617">
        <w:rPr>
          <w:rFonts w:eastAsiaTheme="minorHAnsi"/>
          <w:color w:val="auto"/>
          <w:sz w:val="22"/>
          <w:szCs w:val="22"/>
          <w:lang w:val="es-PE" w:eastAsia="en-US"/>
        </w:rPr>
        <w:t>s partes superiores de los paneles</w:t>
      </w:r>
      <w:r w:rsidRPr="00E70617">
        <w:rPr>
          <w:rFonts w:eastAsiaTheme="minorHAnsi"/>
          <w:color w:val="auto"/>
          <w:sz w:val="22"/>
          <w:szCs w:val="22"/>
          <w:lang w:val="es-PE" w:eastAsia="en-US"/>
        </w:rPr>
        <w:t xml:space="preserve"> y/o pilotes. A continuación</w:t>
      </w:r>
      <w:r w:rsidR="00495C38" w:rsidRPr="00E70617">
        <w:rPr>
          <w:rFonts w:eastAsiaTheme="minorHAnsi"/>
          <w:color w:val="auto"/>
          <w:sz w:val="22"/>
          <w:szCs w:val="22"/>
          <w:lang w:val="es-PE" w:eastAsia="en-US"/>
        </w:rPr>
        <w:t xml:space="preserve"> se puede proceder con uno de lo</w:t>
      </w:r>
      <w:r w:rsidRPr="00E70617">
        <w:rPr>
          <w:rFonts w:eastAsiaTheme="minorHAnsi"/>
          <w:color w:val="auto"/>
          <w:sz w:val="22"/>
          <w:szCs w:val="22"/>
          <w:lang w:val="es-PE" w:eastAsia="en-US"/>
        </w:rPr>
        <w:t>s 2 siguientes métodos:</w:t>
      </w:r>
    </w:p>
    <w:p w:rsidR="00444C00" w:rsidRDefault="00444C00" w:rsidP="00BE7B3D">
      <w:pPr>
        <w:jc w:val="both"/>
        <w:rPr>
          <w:sz w:val="22"/>
          <w:szCs w:val="22"/>
          <w:lang w:val="es-ES_tradnl"/>
        </w:rPr>
      </w:pPr>
    </w:p>
    <w:p w:rsidR="00AA35F5" w:rsidRDefault="00617B4A" w:rsidP="00444C00">
      <w:pPr>
        <w:numPr>
          <w:ilvl w:val="0"/>
          <w:numId w:val="11"/>
        </w:numPr>
        <w:spacing w:before="60" w:after="60"/>
        <w:ind w:left="284" w:hanging="284"/>
        <w:jc w:val="both"/>
        <w:rPr>
          <w:sz w:val="22"/>
          <w:szCs w:val="22"/>
          <w:lang w:val="es-ES_tradnl"/>
        </w:rPr>
      </w:pPr>
      <w:r>
        <w:rPr>
          <w:sz w:val="22"/>
          <w:szCs w:val="22"/>
          <w:lang w:val="es-ES_tradnl"/>
        </w:rPr>
        <w:t>Mé</w:t>
      </w:r>
      <w:r w:rsidR="00AA35F5">
        <w:rPr>
          <w:sz w:val="22"/>
          <w:szCs w:val="22"/>
          <w:lang w:val="es-ES_tradnl"/>
        </w:rPr>
        <w:t xml:space="preserve">todo de </w:t>
      </w:r>
      <w:r w:rsidR="00AB0689">
        <w:rPr>
          <w:sz w:val="22"/>
          <w:szCs w:val="22"/>
          <w:lang w:val="es-ES_tradnl"/>
        </w:rPr>
        <w:t>“</w:t>
      </w:r>
      <w:r w:rsidR="00AA35F5">
        <w:rPr>
          <w:sz w:val="22"/>
          <w:szCs w:val="22"/>
          <w:lang w:val="es-ES_tradnl"/>
        </w:rPr>
        <w:t>arriba hacia abajo</w:t>
      </w:r>
      <w:r w:rsidR="00AB0689">
        <w:rPr>
          <w:sz w:val="22"/>
          <w:szCs w:val="22"/>
          <w:lang w:val="es-ES_tradnl"/>
        </w:rPr>
        <w:t>”</w:t>
      </w:r>
      <w:r w:rsidR="00AA35F5">
        <w:rPr>
          <w:sz w:val="22"/>
          <w:szCs w:val="22"/>
          <w:lang w:val="es-ES_tradnl"/>
        </w:rPr>
        <w:t>, que consiste en construir el tablero estructural de vigas y losas</w:t>
      </w:r>
      <w:r>
        <w:rPr>
          <w:sz w:val="22"/>
          <w:szCs w:val="22"/>
          <w:lang w:val="es-ES_tradnl"/>
        </w:rPr>
        <w:t xml:space="preserve"> apoyadas en los muros;</w:t>
      </w:r>
      <w:r w:rsidR="00AA35F5">
        <w:rPr>
          <w:sz w:val="22"/>
          <w:szCs w:val="22"/>
          <w:lang w:val="es-ES_tradnl"/>
        </w:rPr>
        <w:t xml:space="preserve"> en lo posible con sistemas prefabricados pretensados, para así poder habilitar</w:t>
      </w:r>
      <w:r>
        <w:rPr>
          <w:sz w:val="22"/>
          <w:szCs w:val="22"/>
          <w:lang w:val="es-ES_tradnl"/>
        </w:rPr>
        <w:t xml:space="preserve"> rápidamente al tablero estructural para su uso. A continuación se procedería con la excavación masiva del recinto interior, como si fuera túnel, acarreando los materiales por las rampas de acceso.</w:t>
      </w:r>
    </w:p>
    <w:p w:rsidR="00617B4A" w:rsidRDefault="00617B4A" w:rsidP="00444C00">
      <w:pPr>
        <w:numPr>
          <w:ilvl w:val="0"/>
          <w:numId w:val="11"/>
        </w:numPr>
        <w:spacing w:before="60" w:after="60"/>
        <w:ind w:left="284" w:hanging="284"/>
        <w:jc w:val="both"/>
        <w:rPr>
          <w:sz w:val="22"/>
          <w:szCs w:val="22"/>
          <w:lang w:val="es-ES_tradnl"/>
        </w:rPr>
      </w:pPr>
      <w:r>
        <w:rPr>
          <w:sz w:val="22"/>
          <w:szCs w:val="22"/>
          <w:lang w:val="es-ES_tradnl"/>
        </w:rPr>
        <w:t xml:space="preserve">Método de </w:t>
      </w:r>
      <w:r w:rsidR="00AB0689">
        <w:rPr>
          <w:sz w:val="22"/>
          <w:szCs w:val="22"/>
          <w:lang w:val="es-ES_tradnl"/>
        </w:rPr>
        <w:t>“</w:t>
      </w:r>
      <w:r>
        <w:rPr>
          <w:sz w:val="22"/>
          <w:szCs w:val="22"/>
          <w:lang w:val="es-ES_tradnl"/>
        </w:rPr>
        <w:t>abajo hacia arriba</w:t>
      </w:r>
      <w:r w:rsidR="00AB0689">
        <w:rPr>
          <w:sz w:val="22"/>
          <w:szCs w:val="22"/>
          <w:lang w:val="es-ES_tradnl"/>
        </w:rPr>
        <w:t>”</w:t>
      </w:r>
      <w:r>
        <w:rPr>
          <w:sz w:val="22"/>
          <w:szCs w:val="22"/>
          <w:lang w:val="es-ES_tradnl"/>
        </w:rPr>
        <w:t>, que consiste en iniciar la excavación masiva del recinto interior, para finalmente proceder a construir el tablero estructural.</w:t>
      </w:r>
    </w:p>
    <w:p w:rsidR="00B424C7" w:rsidRDefault="00B424C7" w:rsidP="00B424C7">
      <w:pPr>
        <w:ind w:left="720"/>
        <w:jc w:val="both"/>
        <w:rPr>
          <w:sz w:val="22"/>
          <w:szCs w:val="22"/>
          <w:lang w:val="es-ES_tradnl"/>
        </w:rPr>
      </w:pPr>
    </w:p>
    <w:p w:rsidR="00F346D9" w:rsidRPr="00E70617" w:rsidRDefault="00617B4A"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El método propuesto es el de “arriba hacia abajo” (top-down) pues minimiza la interrupción del tráfico en superficie</w:t>
      </w:r>
      <w:r w:rsidR="00CB4091" w:rsidRPr="00E70617">
        <w:rPr>
          <w:rFonts w:eastAsiaTheme="minorHAnsi"/>
          <w:color w:val="auto"/>
          <w:sz w:val="22"/>
          <w:szCs w:val="22"/>
          <w:lang w:val="es-PE" w:eastAsia="en-US"/>
        </w:rPr>
        <w:t>, debido a</w:t>
      </w:r>
      <w:r w:rsidR="00F346D9" w:rsidRPr="00E70617">
        <w:rPr>
          <w:rFonts w:eastAsiaTheme="minorHAnsi"/>
          <w:color w:val="auto"/>
          <w:sz w:val="22"/>
          <w:szCs w:val="22"/>
          <w:lang w:val="es-PE" w:eastAsia="en-US"/>
        </w:rPr>
        <w:t xml:space="preserve"> la rápida habilitación del tablero estructural</w:t>
      </w:r>
      <w:r w:rsidRPr="00E70617">
        <w:rPr>
          <w:rFonts w:eastAsiaTheme="minorHAnsi"/>
          <w:color w:val="auto"/>
          <w:sz w:val="22"/>
          <w:szCs w:val="22"/>
          <w:lang w:val="es-PE" w:eastAsia="en-US"/>
        </w:rPr>
        <w:t xml:space="preserve">. </w:t>
      </w:r>
      <w:r w:rsidR="00F346D9" w:rsidRPr="00E70617">
        <w:rPr>
          <w:rFonts w:eastAsiaTheme="minorHAnsi"/>
          <w:color w:val="auto"/>
          <w:sz w:val="22"/>
          <w:szCs w:val="22"/>
          <w:lang w:val="es-PE" w:eastAsia="en-US"/>
        </w:rPr>
        <w:t>Como ejemplo, en la Fig.8 se muestra el proceso secuencial de la construcción de un by-pass, con Muros-pilote.</w:t>
      </w:r>
    </w:p>
    <w:p w:rsidR="003176A0" w:rsidRPr="00E70617" w:rsidRDefault="00E70617" w:rsidP="00E70617">
      <w:pPr>
        <w:spacing w:before="120" w:after="120"/>
        <w:jc w:val="both"/>
        <w:rPr>
          <w:rFonts w:eastAsiaTheme="minorHAnsi"/>
          <w:color w:val="auto"/>
          <w:sz w:val="22"/>
          <w:szCs w:val="22"/>
          <w:lang w:val="es-PE" w:eastAsia="en-US"/>
        </w:rPr>
      </w:pPr>
      <w:r>
        <w:rPr>
          <w:rFonts w:eastAsiaTheme="minorHAnsi"/>
          <w:color w:val="auto"/>
          <w:sz w:val="22"/>
          <w:szCs w:val="22"/>
          <w:lang w:val="es-PE" w:eastAsia="en-US"/>
        </w:rPr>
        <w:t>E</w:t>
      </w:r>
      <w:r w:rsidR="00617B4A" w:rsidRPr="00E70617">
        <w:rPr>
          <w:rFonts w:eastAsiaTheme="minorHAnsi"/>
          <w:color w:val="auto"/>
          <w:sz w:val="22"/>
          <w:szCs w:val="22"/>
          <w:lang w:val="es-PE" w:eastAsia="en-US"/>
        </w:rPr>
        <w:t>n ambos métodos constructivos</w:t>
      </w:r>
      <w:r w:rsidR="00F346D9" w:rsidRPr="00E70617">
        <w:rPr>
          <w:rFonts w:eastAsiaTheme="minorHAnsi"/>
          <w:color w:val="auto"/>
          <w:sz w:val="22"/>
          <w:szCs w:val="22"/>
          <w:lang w:val="es-PE" w:eastAsia="en-US"/>
        </w:rPr>
        <w:t>, el de “arriba hacia abajo” y el de “abajo hacia arriba”,</w:t>
      </w:r>
      <w:r w:rsidR="00617B4A" w:rsidRPr="00E70617">
        <w:rPr>
          <w:rFonts w:eastAsiaTheme="minorHAnsi"/>
          <w:color w:val="auto"/>
          <w:sz w:val="22"/>
          <w:szCs w:val="22"/>
          <w:lang w:val="es-PE" w:eastAsia="en-US"/>
        </w:rPr>
        <w:t xml:space="preserve"> podría requerirse puntales y/o anclajes para reforzar la capacidad de contención de suelos</w:t>
      </w:r>
      <w:r w:rsidR="00CB4091" w:rsidRPr="00E70617">
        <w:rPr>
          <w:rFonts w:eastAsiaTheme="minorHAnsi"/>
          <w:color w:val="auto"/>
          <w:sz w:val="22"/>
          <w:szCs w:val="22"/>
          <w:lang w:val="es-PE" w:eastAsia="en-US"/>
        </w:rPr>
        <w:t>,</w:t>
      </w:r>
      <w:r w:rsidR="00F346D9" w:rsidRPr="00E70617">
        <w:rPr>
          <w:rFonts w:eastAsiaTheme="minorHAnsi"/>
          <w:color w:val="auto"/>
          <w:sz w:val="22"/>
          <w:szCs w:val="22"/>
          <w:lang w:val="es-PE" w:eastAsia="en-US"/>
        </w:rPr>
        <w:t xml:space="preserve"> en los elementos estructurales;</w:t>
      </w:r>
      <w:r w:rsidR="00617B4A" w:rsidRPr="00E70617">
        <w:rPr>
          <w:rFonts w:eastAsiaTheme="minorHAnsi"/>
          <w:color w:val="auto"/>
          <w:sz w:val="22"/>
          <w:szCs w:val="22"/>
          <w:lang w:val="es-PE" w:eastAsia="en-US"/>
        </w:rPr>
        <w:t xml:space="preserve"> tanto</w:t>
      </w:r>
      <w:r w:rsidR="00CB4091" w:rsidRPr="00E70617">
        <w:rPr>
          <w:rFonts w:eastAsiaTheme="minorHAnsi"/>
          <w:color w:val="auto"/>
          <w:sz w:val="22"/>
          <w:szCs w:val="22"/>
          <w:lang w:val="es-PE" w:eastAsia="en-US"/>
        </w:rPr>
        <w:t>s</w:t>
      </w:r>
      <w:r w:rsidR="00617B4A" w:rsidRPr="00E70617">
        <w:rPr>
          <w:rFonts w:eastAsiaTheme="minorHAnsi"/>
          <w:color w:val="auto"/>
          <w:sz w:val="22"/>
          <w:szCs w:val="22"/>
          <w:lang w:val="es-PE" w:eastAsia="en-US"/>
        </w:rPr>
        <w:t xml:space="preserve"> más cuanto</w:t>
      </w:r>
      <w:r w:rsidR="00CB4091" w:rsidRPr="00E70617">
        <w:rPr>
          <w:rFonts w:eastAsiaTheme="minorHAnsi"/>
          <w:color w:val="auto"/>
          <w:sz w:val="22"/>
          <w:szCs w:val="22"/>
          <w:lang w:val="es-PE" w:eastAsia="en-US"/>
        </w:rPr>
        <w:t>,</w:t>
      </w:r>
      <w:r w:rsidR="00617B4A" w:rsidRPr="00E70617">
        <w:rPr>
          <w:rFonts w:eastAsiaTheme="minorHAnsi"/>
          <w:color w:val="auto"/>
          <w:sz w:val="22"/>
          <w:szCs w:val="22"/>
          <w:lang w:val="es-PE" w:eastAsia="en-US"/>
        </w:rPr>
        <w:t xml:space="preserve"> menos resistente sea el suelo y más profunda la excavación. Sin embargo, en el método de “arriba hacia abajo”, habría menos necesidad de elementos de sostenimiento, pues el propio tablero estructural ayuda </w:t>
      </w:r>
      <w:r w:rsidR="00CB4091" w:rsidRPr="00E70617">
        <w:rPr>
          <w:rFonts w:eastAsiaTheme="minorHAnsi"/>
          <w:color w:val="auto"/>
          <w:sz w:val="22"/>
          <w:szCs w:val="22"/>
          <w:lang w:val="es-PE" w:eastAsia="en-US"/>
        </w:rPr>
        <w:t xml:space="preserve">como puntal, </w:t>
      </w:r>
      <w:r w:rsidR="00617B4A" w:rsidRPr="00E70617">
        <w:rPr>
          <w:rFonts w:eastAsiaTheme="minorHAnsi"/>
          <w:color w:val="auto"/>
          <w:sz w:val="22"/>
          <w:szCs w:val="22"/>
          <w:lang w:val="es-PE" w:eastAsia="en-US"/>
        </w:rPr>
        <w:t>para tal fin.</w:t>
      </w:r>
    </w:p>
    <w:p w:rsidR="007E3F3A" w:rsidRPr="00E70617" w:rsidRDefault="00F346D9"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Una ventaja importante de</w:t>
      </w:r>
      <w:r w:rsidR="00617B4A" w:rsidRPr="00E70617">
        <w:rPr>
          <w:rFonts w:eastAsiaTheme="minorHAnsi"/>
          <w:color w:val="auto"/>
          <w:sz w:val="22"/>
          <w:szCs w:val="22"/>
          <w:lang w:val="es-PE" w:eastAsia="en-US"/>
        </w:rPr>
        <w:t xml:space="preserve"> los</w:t>
      </w:r>
      <w:r w:rsidRPr="00E70617">
        <w:rPr>
          <w:rFonts w:eastAsiaTheme="minorHAnsi"/>
          <w:color w:val="auto"/>
          <w:sz w:val="22"/>
          <w:szCs w:val="22"/>
          <w:lang w:val="es-PE" w:eastAsia="en-US"/>
        </w:rPr>
        <w:t xml:space="preserve"> Muros-diafragma y Muros-pilote, es que</w:t>
      </w:r>
      <w:r w:rsidR="00617B4A" w:rsidRPr="00E70617">
        <w:rPr>
          <w:rFonts w:eastAsiaTheme="minorHAnsi"/>
          <w:color w:val="auto"/>
          <w:sz w:val="22"/>
          <w:szCs w:val="22"/>
          <w:lang w:val="es-PE" w:eastAsia="en-US"/>
        </w:rPr>
        <w:t xml:space="preserve"> se pueden usar a la vez como elementos estructurales para la contención de los empujes ho</w:t>
      </w:r>
      <w:r w:rsidRPr="00E70617">
        <w:rPr>
          <w:rFonts w:eastAsiaTheme="minorHAnsi"/>
          <w:color w:val="auto"/>
          <w:sz w:val="22"/>
          <w:szCs w:val="22"/>
          <w:lang w:val="es-PE" w:eastAsia="en-US"/>
        </w:rPr>
        <w:t>rizontales de los suelos, así co</w:t>
      </w:r>
      <w:r w:rsidR="00617B4A" w:rsidRPr="00E70617">
        <w:rPr>
          <w:rFonts w:eastAsiaTheme="minorHAnsi"/>
          <w:color w:val="auto"/>
          <w:sz w:val="22"/>
          <w:szCs w:val="22"/>
          <w:lang w:val="es-PE" w:eastAsia="en-US"/>
        </w:rPr>
        <w:t xml:space="preserve">mo para el soporte de las cargas verticales; y también sirven como </w:t>
      </w:r>
      <w:r w:rsidR="00D57DCC" w:rsidRPr="00E70617">
        <w:rPr>
          <w:rFonts w:eastAsiaTheme="minorHAnsi"/>
          <w:color w:val="auto"/>
          <w:sz w:val="22"/>
          <w:szCs w:val="22"/>
          <w:lang w:val="es-PE" w:eastAsia="en-US"/>
        </w:rPr>
        <w:t>elementos estructurales para el soporte de cargas temporales durante la construcción, como para el soporte de las cargas que se presenten durante la etapa de servicio de la estructura subterránea.</w:t>
      </w:r>
    </w:p>
    <w:p w:rsidR="003D7F00" w:rsidRDefault="003D7F00" w:rsidP="00CD6695">
      <w:pPr>
        <w:jc w:val="both"/>
        <w:rPr>
          <w:lang w:val="es-ES_tradnl"/>
        </w:rPr>
      </w:pPr>
    </w:p>
    <w:p w:rsidR="00444C00" w:rsidRDefault="00444C00" w:rsidP="00444C00">
      <w:pPr>
        <w:rPr>
          <w:b/>
          <w:bCs/>
          <w:color w:val="548DD4" w:themeColor="text2" w:themeTint="99"/>
          <w:sz w:val="22"/>
          <w:szCs w:val="22"/>
          <w:lang w:val="es-MX" w:eastAsia="es-MX"/>
        </w:rPr>
      </w:pPr>
    </w:p>
    <w:p w:rsidR="006F4A57" w:rsidRPr="00444C00" w:rsidRDefault="006F4A57"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Aná</w:t>
      </w:r>
      <w:r w:rsidR="003D7F00" w:rsidRPr="00444C00">
        <w:rPr>
          <w:b/>
          <w:bCs/>
          <w:color w:val="548DD4" w:themeColor="text2" w:themeTint="99"/>
          <w:sz w:val="22"/>
          <w:szCs w:val="22"/>
          <w:lang w:val="es-MX" w:eastAsia="es-MX"/>
        </w:rPr>
        <w:t>lisis de Equilibrio Límite</w:t>
      </w:r>
      <w:r w:rsidR="00B424C7" w:rsidRPr="00444C00">
        <w:rPr>
          <w:b/>
          <w:bCs/>
          <w:color w:val="548DD4" w:themeColor="text2" w:themeTint="99"/>
          <w:sz w:val="22"/>
          <w:szCs w:val="22"/>
          <w:lang w:val="es-MX" w:eastAsia="es-MX"/>
        </w:rPr>
        <w:t xml:space="preserve"> para las cargas horizontales</w:t>
      </w:r>
    </w:p>
    <w:p w:rsidR="00444C00" w:rsidRDefault="00444C00" w:rsidP="006F4A57">
      <w:pPr>
        <w:jc w:val="both"/>
        <w:rPr>
          <w:sz w:val="22"/>
          <w:szCs w:val="22"/>
          <w:lang w:val="es-MX"/>
        </w:rPr>
      </w:pPr>
    </w:p>
    <w:p w:rsidR="006F4A57" w:rsidRPr="00E70617" w:rsidRDefault="006F4A57" w:rsidP="00E70617">
      <w:pPr>
        <w:spacing w:before="120" w:after="120"/>
        <w:jc w:val="both"/>
        <w:rPr>
          <w:rFonts w:eastAsiaTheme="minorHAnsi"/>
          <w:color w:val="auto"/>
          <w:sz w:val="22"/>
          <w:szCs w:val="22"/>
          <w:lang w:val="es-PE" w:eastAsia="en-US"/>
        </w:rPr>
      </w:pPr>
      <w:r w:rsidRPr="00E70617">
        <w:rPr>
          <w:rFonts w:eastAsiaTheme="minorHAnsi"/>
          <w:color w:val="auto"/>
          <w:sz w:val="22"/>
          <w:szCs w:val="22"/>
          <w:lang w:val="es-PE" w:eastAsia="en-US"/>
        </w:rPr>
        <w:t>Para el dimensionamiento del Muro-diafragma y/o Muro-pilote</w:t>
      </w:r>
      <w:r w:rsidR="00B21261" w:rsidRPr="00E70617">
        <w:rPr>
          <w:rFonts w:eastAsiaTheme="minorHAnsi"/>
          <w:color w:val="auto"/>
          <w:sz w:val="22"/>
          <w:szCs w:val="22"/>
          <w:lang w:val="es-PE" w:eastAsia="en-US"/>
        </w:rPr>
        <w:t>,</w:t>
      </w:r>
      <w:r w:rsidRPr="00E70617">
        <w:rPr>
          <w:rFonts w:eastAsiaTheme="minorHAnsi"/>
          <w:color w:val="auto"/>
          <w:sz w:val="22"/>
          <w:szCs w:val="22"/>
          <w:lang w:val="es-PE" w:eastAsia="en-US"/>
        </w:rPr>
        <w:t xml:space="preserve"> se puede iniciar el diseño mediante un análisis de equilibrio límite. Los métodos de equilibrio límite asumen un estado de equilibrio para el que se presenta la falla</w:t>
      </w:r>
      <w:r w:rsidR="00B21261" w:rsidRPr="00E70617">
        <w:rPr>
          <w:rFonts w:eastAsiaTheme="minorHAnsi"/>
          <w:color w:val="auto"/>
          <w:sz w:val="22"/>
          <w:szCs w:val="22"/>
          <w:lang w:val="es-PE" w:eastAsia="en-US"/>
        </w:rPr>
        <w:t xml:space="preserve"> en el suelo</w:t>
      </w:r>
      <w:r w:rsidRPr="00E70617">
        <w:rPr>
          <w:rFonts w:eastAsiaTheme="minorHAnsi"/>
          <w:color w:val="auto"/>
          <w:sz w:val="22"/>
          <w:szCs w:val="22"/>
          <w:lang w:val="es-PE" w:eastAsia="en-US"/>
        </w:rPr>
        <w:t>, a partir del cual se aplican coeficientes de seguridad que garanticen</w:t>
      </w:r>
      <w:r w:rsidR="00B21261" w:rsidRPr="00E70617">
        <w:rPr>
          <w:rFonts w:eastAsiaTheme="minorHAnsi"/>
          <w:color w:val="auto"/>
          <w:sz w:val="22"/>
          <w:szCs w:val="22"/>
          <w:lang w:val="es-PE" w:eastAsia="en-US"/>
        </w:rPr>
        <w:t xml:space="preserve"> la estabilidad del conjunto</w:t>
      </w:r>
      <w:r w:rsidR="003D7F00" w:rsidRPr="00E70617">
        <w:rPr>
          <w:rFonts w:eastAsiaTheme="minorHAnsi"/>
          <w:color w:val="auto"/>
          <w:sz w:val="22"/>
          <w:szCs w:val="22"/>
          <w:lang w:val="es-PE" w:eastAsia="en-US"/>
        </w:rPr>
        <w:t xml:space="preserve"> (ver Fig.4)</w:t>
      </w:r>
      <w:r w:rsidR="00B21261" w:rsidRPr="00E70617">
        <w:rPr>
          <w:rFonts w:eastAsiaTheme="minorHAnsi"/>
          <w:color w:val="auto"/>
          <w:sz w:val="22"/>
          <w:szCs w:val="22"/>
          <w:lang w:val="es-PE" w:eastAsia="en-US"/>
        </w:rPr>
        <w:t>. Los</w:t>
      </w:r>
      <w:r w:rsidRPr="00E70617">
        <w:rPr>
          <w:rFonts w:eastAsiaTheme="minorHAnsi"/>
          <w:color w:val="auto"/>
          <w:sz w:val="22"/>
          <w:szCs w:val="22"/>
          <w:lang w:val="es-PE" w:eastAsia="en-US"/>
        </w:rPr>
        <w:t xml:space="preserve"> dato</w:t>
      </w:r>
      <w:r w:rsidR="00B21261" w:rsidRPr="00E70617">
        <w:rPr>
          <w:rFonts w:eastAsiaTheme="minorHAnsi"/>
          <w:color w:val="auto"/>
          <w:sz w:val="22"/>
          <w:szCs w:val="22"/>
          <w:lang w:val="es-PE" w:eastAsia="en-US"/>
        </w:rPr>
        <w:t>s</w:t>
      </w:r>
      <w:r w:rsidRPr="00E70617">
        <w:rPr>
          <w:rFonts w:eastAsiaTheme="minorHAnsi"/>
          <w:color w:val="auto"/>
          <w:sz w:val="22"/>
          <w:szCs w:val="22"/>
          <w:lang w:val="es-PE" w:eastAsia="en-US"/>
        </w:rPr>
        <w:t xml:space="preserve"> importante</w:t>
      </w:r>
      <w:r w:rsidR="00B21261" w:rsidRPr="00E70617">
        <w:rPr>
          <w:rFonts w:eastAsiaTheme="minorHAnsi"/>
          <w:color w:val="auto"/>
          <w:sz w:val="22"/>
          <w:szCs w:val="22"/>
          <w:lang w:val="es-PE" w:eastAsia="en-US"/>
        </w:rPr>
        <w:t>s</w:t>
      </w:r>
      <w:r w:rsidRPr="00E70617">
        <w:rPr>
          <w:rFonts w:eastAsiaTheme="minorHAnsi"/>
          <w:color w:val="auto"/>
          <w:sz w:val="22"/>
          <w:szCs w:val="22"/>
          <w:lang w:val="es-PE" w:eastAsia="en-US"/>
        </w:rPr>
        <w:t xml:space="preserve"> que se puede</w:t>
      </w:r>
      <w:r w:rsidR="00B21261" w:rsidRPr="00E70617">
        <w:rPr>
          <w:rFonts w:eastAsiaTheme="minorHAnsi"/>
          <w:color w:val="auto"/>
          <w:sz w:val="22"/>
          <w:szCs w:val="22"/>
          <w:lang w:val="es-PE" w:eastAsia="en-US"/>
        </w:rPr>
        <w:t>n</w:t>
      </w:r>
      <w:r w:rsidRPr="00E70617">
        <w:rPr>
          <w:rFonts w:eastAsiaTheme="minorHAnsi"/>
          <w:color w:val="auto"/>
          <w:sz w:val="22"/>
          <w:szCs w:val="22"/>
          <w:lang w:val="es-PE" w:eastAsia="en-US"/>
        </w:rPr>
        <w:t xml:space="preserve"> obtener en este predimensionamiento es la definición del empotramiento mínimo necesario en el terreno, las solicitaciones </w:t>
      </w:r>
      <w:r w:rsidR="00B21261" w:rsidRPr="00E70617">
        <w:rPr>
          <w:rFonts w:eastAsiaTheme="minorHAnsi"/>
          <w:color w:val="auto"/>
          <w:sz w:val="22"/>
          <w:szCs w:val="22"/>
          <w:lang w:val="es-PE" w:eastAsia="en-US"/>
        </w:rPr>
        <w:t xml:space="preserve">de corte y momentos sobre los muros </w:t>
      </w:r>
      <w:r w:rsidRPr="00E70617">
        <w:rPr>
          <w:rFonts w:eastAsiaTheme="minorHAnsi"/>
          <w:color w:val="auto"/>
          <w:sz w:val="22"/>
          <w:szCs w:val="22"/>
          <w:lang w:val="es-PE" w:eastAsia="en-US"/>
        </w:rPr>
        <w:t>y las cargas requeridas en los anclajes</w:t>
      </w:r>
      <w:r w:rsidR="00B21261" w:rsidRPr="00E70617">
        <w:rPr>
          <w:rFonts w:eastAsiaTheme="minorHAnsi"/>
          <w:color w:val="auto"/>
          <w:sz w:val="22"/>
          <w:szCs w:val="22"/>
          <w:lang w:val="es-PE" w:eastAsia="en-US"/>
        </w:rPr>
        <w:t xml:space="preserve"> y/o puntales, y sus niveles óptimos de colocación. En esta etapa, bastaría con tener </w:t>
      </w:r>
      <w:r w:rsidR="007315A7" w:rsidRPr="00E70617">
        <w:rPr>
          <w:rFonts w:eastAsiaTheme="minorHAnsi"/>
          <w:color w:val="auto"/>
          <w:sz w:val="22"/>
          <w:szCs w:val="22"/>
          <w:lang w:val="es-PE" w:eastAsia="en-US"/>
        </w:rPr>
        <w:t xml:space="preserve">como información de entrada, </w:t>
      </w:r>
      <w:r w:rsidR="00B21261" w:rsidRPr="00E70617">
        <w:rPr>
          <w:rFonts w:eastAsiaTheme="minorHAnsi"/>
          <w:color w:val="auto"/>
          <w:sz w:val="22"/>
          <w:szCs w:val="22"/>
          <w:lang w:val="es-PE" w:eastAsia="en-US"/>
        </w:rPr>
        <w:t>la resistencia al corte de lo</w:t>
      </w:r>
      <w:r w:rsidR="003D7F00" w:rsidRPr="00E70617">
        <w:rPr>
          <w:rFonts w:eastAsiaTheme="minorHAnsi"/>
          <w:color w:val="auto"/>
          <w:sz w:val="22"/>
          <w:szCs w:val="22"/>
          <w:lang w:val="es-PE" w:eastAsia="en-US"/>
        </w:rPr>
        <w:t>s</w:t>
      </w:r>
      <w:r w:rsidR="00B21261" w:rsidRPr="00E70617">
        <w:rPr>
          <w:rFonts w:eastAsiaTheme="minorHAnsi"/>
          <w:color w:val="auto"/>
          <w:sz w:val="22"/>
          <w:szCs w:val="22"/>
          <w:lang w:val="es-PE" w:eastAsia="en-US"/>
        </w:rPr>
        <w:t xml:space="preserve"> suelos. </w:t>
      </w:r>
      <w:r w:rsidR="003D7F00" w:rsidRPr="00E70617">
        <w:rPr>
          <w:rFonts w:eastAsiaTheme="minorHAnsi"/>
          <w:color w:val="auto"/>
          <w:sz w:val="22"/>
          <w:szCs w:val="22"/>
          <w:lang w:val="es-PE" w:eastAsia="en-US"/>
        </w:rPr>
        <w:t>Los factores de seguridad que se aplican, pueden ser contra las fuerzas estabilizadoras del empuje pasivo, o contra</w:t>
      </w:r>
      <w:r w:rsidR="00CB4091" w:rsidRPr="00E70617">
        <w:rPr>
          <w:rFonts w:eastAsiaTheme="minorHAnsi"/>
          <w:color w:val="auto"/>
          <w:sz w:val="22"/>
          <w:szCs w:val="22"/>
          <w:lang w:val="es-PE" w:eastAsia="en-US"/>
        </w:rPr>
        <w:t xml:space="preserve"> la relación de momento resistente sobre momento actua</w:t>
      </w:r>
      <w:r w:rsidR="003D7F00" w:rsidRPr="00E70617">
        <w:rPr>
          <w:rFonts w:eastAsiaTheme="minorHAnsi"/>
          <w:color w:val="auto"/>
          <w:sz w:val="22"/>
          <w:szCs w:val="22"/>
          <w:lang w:val="es-PE" w:eastAsia="en-US"/>
        </w:rPr>
        <w:t>nte</w:t>
      </w:r>
      <w:r w:rsidR="00CB4091" w:rsidRPr="00E70617">
        <w:rPr>
          <w:rFonts w:eastAsiaTheme="minorHAnsi"/>
          <w:color w:val="auto"/>
          <w:sz w:val="22"/>
          <w:szCs w:val="22"/>
          <w:lang w:val="es-PE" w:eastAsia="en-US"/>
        </w:rPr>
        <w:t>,</w:t>
      </w:r>
      <w:r w:rsidR="003D7F00" w:rsidRPr="00E70617">
        <w:rPr>
          <w:rFonts w:eastAsiaTheme="minorHAnsi"/>
          <w:color w:val="auto"/>
          <w:sz w:val="22"/>
          <w:szCs w:val="22"/>
          <w:lang w:val="es-PE" w:eastAsia="en-US"/>
        </w:rPr>
        <w:t xml:space="preserve"> respecto a un punto determinado.</w:t>
      </w:r>
    </w:p>
    <w:p w:rsidR="00B21261" w:rsidRDefault="00B21261"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13534A" w:rsidP="006F4A57">
      <w:pPr>
        <w:jc w:val="both"/>
        <w:rPr>
          <w:sz w:val="22"/>
          <w:szCs w:val="22"/>
          <w:lang w:val="es-ES_tradnl"/>
        </w:rPr>
      </w:pPr>
      <w:r>
        <w:rPr>
          <w:noProof/>
          <w:sz w:val="22"/>
          <w:szCs w:val="22"/>
          <w:lang w:val="es-PE" w:eastAsia="es-PE"/>
        </w:rPr>
        <w:drawing>
          <wp:anchor distT="0" distB="0" distL="114300" distR="114300" simplePos="0" relativeHeight="251664384" behindDoc="0" locked="0" layoutInCell="1" allowOverlap="1">
            <wp:simplePos x="0" y="0"/>
            <wp:positionH relativeFrom="column">
              <wp:posOffset>793115</wp:posOffset>
            </wp:positionH>
            <wp:positionV relativeFrom="paragraph">
              <wp:posOffset>-44450</wp:posOffset>
            </wp:positionV>
            <wp:extent cx="3914775" cy="1919605"/>
            <wp:effectExtent l="19050" t="19050" r="28575" b="23495"/>
            <wp:wrapSquare wrapText="bothSides"/>
            <wp:docPr id="4" name="Imagen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9" cstate="print">
                      <a:lum bright="-10000" contrast="30000"/>
                    </a:blip>
                    <a:srcRect/>
                    <a:stretch>
                      <a:fillRect/>
                    </a:stretch>
                  </pic:blipFill>
                  <pic:spPr bwMode="auto">
                    <a:xfrm>
                      <a:off x="0" y="0"/>
                      <a:ext cx="3914775" cy="1919605"/>
                    </a:xfrm>
                    <a:prstGeom prst="rect">
                      <a:avLst/>
                    </a:prstGeom>
                    <a:noFill/>
                    <a:ln w="9525">
                      <a:solidFill>
                        <a:schemeClr val="accent1"/>
                      </a:solidFill>
                      <a:miter lim="800000"/>
                      <a:headEnd/>
                      <a:tailEnd/>
                    </a:ln>
                  </pic:spPr>
                </pic:pic>
              </a:graphicData>
            </a:graphic>
          </wp:anchor>
        </w:drawing>
      </w: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D718D9" w:rsidRDefault="00F72DD9" w:rsidP="006F4A57">
      <w:pPr>
        <w:jc w:val="both"/>
        <w:rPr>
          <w:sz w:val="22"/>
          <w:szCs w:val="22"/>
          <w:lang w:val="es-ES_tradnl"/>
        </w:rPr>
      </w:pPr>
      <w:r>
        <w:rPr>
          <w:b/>
          <w:bCs/>
          <w:noProof/>
          <w:color w:val="548DD4" w:themeColor="text2" w:themeTint="99"/>
          <w:sz w:val="22"/>
          <w:szCs w:val="22"/>
          <w:lang w:val="es-PE" w:eastAsia="es-PE"/>
        </w:rPr>
        <w:pict>
          <v:shape id="_x0000_s1030" type="#_x0000_t202" style="position:absolute;left:0;text-align:left;margin-left:117.65pt;margin-top:8.3pt;width:196pt;height:20.9pt;z-index:251665408;mso-width-relative:margin;mso-height-relative:margin" stroked="f">
            <v:textbox style="mso-next-textbox:#_x0000_s1030">
              <w:txbxContent>
                <w:p w:rsidR="001B5A9E" w:rsidRDefault="001B5A9E" w:rsidP="00D718D9">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4</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Métodos de Equilibrio Límite</w:t>
                  </w:r>
                </w:p>
                <w:p w:rsidR="001B5A9E" w:rsidRDefault="001B5A9E" w:rsidP="00D718D9">
                  <w:pPr>
                    <w:jc w:val="center"/>
                  </w:pPr>
                </w:p>
              </w:txbxContent>
            </v:textbox>
          </v:shape>
        </w:pict>
      </w:r>
    </w:p>
    <w:p w:rsidR="00D718D9" w:rsidRDefault="00D718D9" w:rsidP="006F4A57">
      <w:pPr>
        <w:jc w:val="both"/>
        <w:rPr>
          <w:sz w:val="22"/>
          <w:szCs w:val="22"/>
          <w:lang w:val="es-ES_tradnl"/>
        </w:rPr>
      </w:pPr>
    </w:p>
    <w:p w:rsidR="00D718D9" w:rsidRDefault="00D718D9" w:rsidP="006F4A57">
      <w:pPr>
        <w:jc w:val="both"/>
        <w:rPr>
          <w:sz w:val="22"/>
          <w:szCs w:val="22"/>
          <w:lang w:val="es-ES_tradnl"/>
        </w:rPr>
      </w:pPr>
    </w:p>
    <w:p w:rsidR="00444C00" w:rsidRDefault="00444C00" w:rsidP="00444C00">
      <w:pPr>
        <w:rPr>
          <w:b/>
          <w:bCs/>
          <w:color w:val="548DD4" w:themeColor="text2" w:themeTint="99"/>
          <w:sz w:val="22"/>
          <w:szCs w:val="22"/>
          <w:lang w:val="es-MX" w:eastAsia="es-MX"/>
        </w:rPr>
      </w:pPr>
    </w:p>
    <w:p w:rsidR="00D718D9" w:rsidRDefault="00D718D9" w:rsidP="00444C00">
      <w:pPr>
        <w:rPr>
          <w:b/>
          <w:bCs/>
          <w:color w:val="548DD4" w:themeColor="text2" w:themeTint="99"/>
          <w:sz w:val="22"/>
          <w:szCs w:val="22"/>
          <w:lang w:val="es-MX" w:eastAsia="es-MX"/>
        </w:rPr>
      </w:pPr>
    </w:p>
    <w:p w:rsidR="00B424C7" w:rsidRPr="00444C00" w:rsidRDefault="001F42DA"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Análisis de Equilibrio L</w:t>
      </w:r>
      <w:r w:rsidR="00B424C7" w:rsidRPr="00444C00">
        <w:rPr>
          <w:b/>
          <w:bCs/>
          <w:color w:val="548DD4" w:themeColor="text2" w:themeTint="99"/>
          <w:sz w:val="22"/>
          <w:szCs w:val="22"/>
          <w:lang w:val="es-MX" w:eastAsia="es-MX"/>
        </w:rPr>
        <w:t>í</w:t>
      </w:r>
      <w:r w:rsidR="00444C00">
        <w:rPr>
          <w:b/>
          <w:bCs/>
          <w:color w:val="548DD4" w:themeColor="text2" w:themeTint="99"/>
          <w:sz w:val="22"/>
          <w:szCs w:val="22"/>
          <w:lang w:val="es-MX" w:eastAsia="es-MX"/>
        </w:rPr>
        <w:t>mite para las cargas verticales</w:t>
      </w:r>
    </w:p>
    <w:p w:rsidR="00444C00" w:rsidRDefault="00444C00" w:rsidP="00B424C7">
      <w:pPr>
        <w:jc w:val="both"/>
        <w:rPr>
          <w:sz w:val="22"/>
          <w:szCs w:val="22"/>
          <w:lang w:val="es-MX"/>
        </w:rPr>
      </w:pPr>
    </w:p>
    <w:p w:rsidR="00B424C7" w:rsidRPr="0024151F" w:rsidRDefault="00B424C7"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Para asegurarse un buen contacto del apoyo del muro sobre el terreno, podría requerirse un sopleteo del fondo de la excavación, debiéndose vaciar el concreto de forma inmediata. Esta acción tiene influencia en la resistencia por punta a considerar en el diseño. </w:t>
      </w:r>
    </w:p>
    <w:p w:rsidR="00B424C7" w:rsidRPr="0024151F" w:rsidRDefault="00B424C7"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El proceso para la determinación de la resistencia por carga vertical es similar que para el caso de pilotes; es decir, se determina también la resistencia por fricción lateral (Qs) que se moviliza en su totalidad, para desplazamientos verticales de apenas </w:t>
      </w:r>
      <w:smartTag w:uri="urn:schemas-microsoft-com:office:smarttags" w:element="metricconverter">
        <w:smartTagPr>
          <w:attr w:name="ProductID" w:val="0.2 a"/>
        </w:smartTagPr>
        <w:r w:rsidRPr="0024151F">
          <w:rPr>
            <w:rFonts w:eastAsiaTheme="minorHAnsi"/>
            <w:color w:val="auto"/>
            <w:sz w:val="22"/>
            <w:szCs w:val="22"/>
            <w:lang w:val="es-PE" w:eastAsia="en-US"/>
          </w:rPr>
          <w:t>0.2 a</w:t>
        </w:r>
      </w:smartTag>
      <w:r w:rsidRPr="0024151F">
        <w:rPr>
          <w:rFonts w:eastAsiaTheme="minorHAnsi"/>
          <w:color w:val="auto"/>
          <w:sz w:val="22"/>
          <w:szCs w:val="22"/>
          <w:lang w:val="es-PE" w:eastAsia="en-US"/>
        </w:rPr>
        <w:t xml:space="preserve"> 1% del diámetro para el caso de pilotes (o ancho del muro), es decir se moviliza mucho antes que se movilice la resistencia total por punta (Qp), la que ocurre para desplazamientos verticales del orden de </w:t>
      </w:r>
      <w:smartTag w:uri="urn:schemas-microsoft-com:office:smarttags" w:element="metricconverter">
        <w:smartTagPr>
          <w:attr w:name="ProductID" w:val="2 a"/>
        </w:smartTagPr>
        <w:r w:rsidRPr="0024151F">
          <w:rPr>
            <w:rFonts w:eastAsiaTheme="minorHAnsi"/>
            <w:color w:val="auto"/>
            <w:sz w:val="22"/>
            <w:szCs w:val="22"/>
            <w:lang w:val="es-PE" w:eastAsia="en-US"/>
          </w:rPr>
          <w:t>2 a</w:t>
        </w:r>
      </w:smartTag>
      <w:r w:rsidRPr="0024151F">
        <w:rPr>
          <w:rFonts w:eastAsiaTheme="minorHAnsi"/>
          <w:color w:val="auto"/>
          <w:sz w:val="22"/>
          <w:szCs w:val="22"/>
          <w:lang w:val="es-PE" w:eastAsia="en-US"/>
        </w:rPr>
        <w:t xml:space="preserve"> 5% del diámetro (o ancho del muro).</w:t>
      </w:r>
    </w:p>
    <w:p w:rsidR="00876FAF" w:rsidRDefault="00876FAF" w:rsidP="006F4A57">
      <w:pPr>
        <w:jc w:val="both"/>
        <w:rPr>
          <w:b/>
          <w:sz w:val="22"/>
          <w:szCs w:val="22"/>
          <w:lang w:val="es-ES_tradnl"/>
        </w:rPr>
      </w:pPr>
    </w:p>
    <w:p w:rsidR="00444C00" w:rsidRDefault="00444C00" w:rsidP="00444C00">
      <w:pPr>
        <w:rPr>
          <w:b/>
          <w:bCs/>
          <w:color w:val="548DD4" w:themeColor="text2" w:themeTint="99"/>
          <w:sz w:val="22"/>
          <w:szCs w:val="22"/>
          <w:lang w:val="es-MX" w:eastAsia="es-MX"/>
        </w:rPr>
      </w:pPr>
    </w:p>
    <w:p w:rsidR="003D7F00" w:rsidRDefault="00444C00" w:rsidP="00444C00">
      <w:pPr>
        <w:rPr>
          <w:b/>
          <w:bCs/>
          <w:color w:val="548DD4" w:themeColor="text2" w:themeTint="99"/>
          <w:sz w:val="22"/>
          <w:szCs w:val="22"/>
          <w:lang w:val="es-MX" w:eastAsia="es-MX"/>
        </w:rPr>
      </w:pPr>
      <w:r>
        <w:rPr>
          <w:b/>
          <w:bCs/>
          <w:color w:val="548DD4" w:themeColor="text2" w:themeTint="99"/>
          <w:sz w:val="22"/>
          <w:szCs w:val="22"/>
          <w:lang w:val="es-MX" w:eastAsia="es-MX"/>
        </w:rPr>
        <w:t>Análisis Deformacional</w:t>
      </w:r>
    </w:p>
    <w:p w:rsidR="00444C00" w:rsidRPr="00444C00" w:rsidRDefault="00444C00" w:rsidP="00444C00">
      <w:pPr>
        <w:rPr>
          <w:b/>
          <w:bCs/>
          <w:color w:val="548DD4" w:themeColor="text2" w:themeTint="99"/>
          <w:sz w:val="22"/>
          <w:szCs w:val="22"/>
          <w:lang w:val="es-MX" w:eastAsia="es-MX"/>
        </w:rPr>
      </w:pPr>
    </w:p>
    <w:p w:rsidR="006F4A57" w:rsidRPr="0024151F" w:rsidRDefault="00B21261"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Si se requiere precisar </w:t>
      </w:r>
      <w:r w:rsidR="006F4A57" w:rsidRPr="0024151F">
        <w:rPr>
          <w:rFonts w:eastAsiaTheme="minorHAnsi"/>
          <w:color w:val="auto"/>
          <w:sz w:val="22"/>
          <w:szCs w:val="22"/>
          <w:lang w:val="es-PE" w:eastAsia="en-US"/>
        </w:rPr>
        <w:t>las deformaciones</w:t>
      </w:r>
      <w:r w:rsidRPr="0024151F">
        <w:rPr>
          <w:rFonts w:eastAsiaTheme="minorHAnsi"/>
          <w:color w:val="auto"/>
          <w:sz w:val="22"/>
          <w:szCs w:val="22"/>
          <w:lang w:val="es-PE" w:eastAsia="en-US"/>
        </w:rPr>
        <w:t xml:space="preserve"> que ocurren en el entorno, debido por ejemplo, a la presencia de edificaciones sensibles a los asentamientos, entonces</w:t>
      </w:r>
      <w:r w:rsidR="006F4A57" w:rsidRPr="0024151F">
        <w:rPr>
          <w:rFonts w:eastAsiaTheme="minorHAnsi"/>
          <w:color w:val="auto"/>
          <w:sz w:val="22"/>
          <w:szCs w:val="22"/>
          <w:lang w:val="es-PE" w:eastAsia="en-US"/>
        </w:rPr>
        <w:t xml:space="preserve"> se tiene que recurrir a un análisis de elementos finitos</w:t>
      </w:r>
      <w:r w:rsidR="003D7F00" w:rsidRPr="0024151F">
        <w:rPr>
          <w:rFonts w:eastAsiaTheme="minorHAnsi"/>
          <w:color w:val="auto"/>
          <w:sz w:val="22"/>
          <w:szCs w:val="22"/>
          <w:lang w:val="es-PE" w:eastAsia="en-US"/>
        </w:rPr>
        <w:t xml:space="preserve"> (ver Fig.5)</w:t>
      </w:r>
      <w:r w:rsidR="006F4A57" w:rsidRPr="0024151F">
        <w:rPr>
          <w:rFonts w:eastAsiaTheme="minorHAnsi"/>
          <w:color w:val="auto"/>
          <w:sz w:val="22"/>
          <w:szCs w:val="22"/>
          <w:lang w:val="es-PE" w:eastAsia="en-US"/>
        </w:rPr>
        <w:t>,</w:t>
      </w:r>
      <w:r w:rsidR="003D7F00" w:rsidRPr="0024151F">
        <w:rPr>
          <w:rFonts w:eastAsiaTheme="minorHAnsi"/>
          <w:color w:val="auto"/>
          <w:sz w:val="22"/>
          <w:szCs w:val="22"/>
          <w:lang w:val="es-PE" w:eastAsia="en-US"/>
        </w:rPr>
        <w:t xml:space="preserve"> o bien, a</w:t>
      </w:r>
      <w:r w:rsidR="005B20F9" w:rsidRPr="0024151F">
        <w:rPr>
          <w:rFonts w:eastAsiaTheme="minorHAnsi"/>
          <w:color w:val="auto"/>
          <w:sz w:val="22"/>
          <w:szCs w:val="22"/>
          <w:lang w:val="es-PE" w:eastAsia="en-US"/>
        </w:rPr>
        <w:t xml:space="preserve"> </w:t>
      </w:r>
      <w:r w:rsidR="003D7F00" w:rsidRPr="0024151F">
        <w:rPr>
          <w:rFonts w:eastAsiaTheme="minorHAnsi"/>
          <w:color w:val="auto"/>
          <w:sz w:val="22"/>
          <w:szCs w:val="22"/>
          <w:lang w:val="es-PE" w:eastAsia="en-US"/>
        </w:rPr>
        <w:t xml:space="preserve">un análisis de interacción suelo-estructura, modelando la reacción del terreno con resortes actuando sobre el muro (tipo viga Winkler, según Fig.6). Para estos análisis deformacionales, se requiere </w:t>
      </w:r>
      <w:r w:rsidR="006F4A57" w:rsidRPr="0024151F">
        <w:rPr>
          <w:rFonts w:eastAsiaTheme="minorHAnsi"/>
          <w:color w:val="auto"/>
          <w:sz w:val="22"/>
          <w:szCs w:val="22"/>
          <w:lang w:val="es-PE" w:eastAsia="en-US"/>
        </w:rPr>
        <w:t>una previa determinación realista</w:t>
      </w:r>
      <w:r w:rsidRPr="0024151F">
        <w:rPr>
          <w:rFonts w:eastAsiaTheme="minorHAnsi"/>
          <w:color w:val="auto"/>
          <w:sz w:val="22"/>
          <w:szCs w:val="22"/>
          <w:lang w:val="es-PE" w:eastAsia="en-US"/>
        </w:rPr>
        <w:t xml:space="preserve"> de las propiedades </w:t>
      </w:r>
      <w:r w:rsidR="003D7F00" w:rsidRPr="0024151F">
        <w:rPr>
          <w:rFonts w:eastAsiaTheme="minorHAnsi"/>
          <w:color w:val="auto"/>
          <w:sz w:val="22"/>
          <w:szCs w:val="22"/>
          <w:lang w:val="es-PE" w:eastAsia="en-US"/>
        </w:rPr>
        <w:t xml:space="preserve">deformacionales del terreno. </w:t>
      </w:r>
      <w:r w:rsidR="00B91654" w:rsidRPr="0024151F">
        <w:rPr>
          <w:rFonts w:eastAsiaTheme="minorHAnsi"/>
          <w:color w:val="auto"/>
          <w:sz w:val="22"/>
          <w:szCs w:val="22"/>
          <w:lang w:val="es-PE" w:eastAsia="en-US"/>
        </w:rPr>
        <w:t>Para las situaciones difíciles, convendría que l</w:t>
      </w:r>
      <w:r w:rsidR="006F4A57" w:rsidRPr="0024151F">
        <w:rPr>
          <w:rFonts w:eastAsiaTheme="minorHAnsi"/>
          <w:color w:val="auto"/>
          <w:sz w:val="22"/>
          <w:szCs w:val="22"/>
          <w:lang w:val="es-PE" w:eastAsia="en-US"/>
        </w:rPr>
        <w:t xml:space="preserve">os movimientos </w:t>
      </w:r>
      <w:r w:rsidR="003D7F00" w:rsidRPr="0024151F">
        <w:rPr>
          <w:rFonts w:eastAsiaTheme="minorHAnsi"/>
          <w:color w:val="auto"/>
          <w:sz w:val="22"/>
          <w:szCs w:val="22"/>
          <w:lang w:val="es-PE" w:eastAsia="en-US"/>
        </w:rPr>
        <w:t>del terren</w:t>
      </w:r>
      <w:r w:rsidR="006F4A57" w:rsidRPr="0024151F">
        <w:rPr>
          <w:rFonts w:eastAsiaTheme="minorHAnsi"/>
          <w:color w:val="auto"/>
          <w:sz w:val="22"/>
          <w:szCs w:val="22"/>
          <w:lang w:val="es-PE" w:eastAsia="en-US"/>
        </w:rPr>
        <w:t>o durant</w:t>
      </w:r>
      <w:r w:rsidR="00B91654" w:rsidRPr="0024151F">
        <w:rPr>
          <w:rFonts w:eastAsiaTheme="minorHAnsi"/>
          <w:color w:val="auto"/>
          <w:sz w:val="22"/>
          <w:szCs w:val="22"/>
          <w:lang w:val="es-PE" w:eastAsia="en-US"/>
        </w:rPr>
        <w:t>e el proceso constructivo sean</w:t>
      </w:r>
      <w:r w:rsidR="003D7F00" w:rsidRPr="0024151F">
        <w:rPr>
          <w:rFonts w:eastAsiaTheme="minorHAnsi"/>
          <w:color w:val="auto"/>
          <w:sz w:val="22"/>
          <w:szCs w:val="22"/>
          <w:lang w:val="es-PE" w:eastAsia="en-US"/>
        </w:rPr>
        <w:t xml:space="preserve"> </w:t>
      </w:r>
      <w:r w:rsidR="006F4A57" w:rsidRPr="0024151F">
        <w:rPr>
          <w:rFonts w:eastAsiaTheme="minorHAnsi"/>
          <w:color w:val="auto"/>
          <w:sz w:val="22"/>
          <w:szCs w:val="22"/>
          <w:lang w:val="es-PE" w:eastAsia="en-US"/>
        </w:rPr>
        <w:t xml:space="preserve">monitoreados por un sistema de control preestablecido, que además del control topográfico, puede requerir el uso de inclinómetros, extensómetros, celdas de carga, piezómetros, etc. </w:t>
      </w:r>
    </w:p>
    <w:p w:rsidR="006F4A57" w:rsidRPr="0024151F" w:rsidRDefault="006F4A57"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Los análisis a ser realizados deben tener en cuenta las diferentes </w:t>
      </w:r>
      <w:r w:rsidR="003D7F00" w:rsidRPr="0024151F">
        <w:rPr>
          <w:rFonts w:eastAsiaTheme="minorHAnsi"/>
          <w:color w:val="auto"/>
          <w:sz w:val="22"/>
          <w:szCs w:val="22"/>
          <w:lang w:val="es-PE" w:eastAsia="en-US"/>
        </w:rPr>
        <w:t>etapas del proceso constructivo</w:t>
      </w:r>
      <w:r w:rsidRPr="0024151F">
        <w:rPr>
          <w:rFonts w:eastAsiaTheme="minorHAnsi"/>
          <w:color w:val="auto"/>
          <w:sz w:val="22"/>
          <w:szCs w:val="22"/>
          <w:lang w:val="es-PE" w:eastAsia="en-US"/>
        </w:rPr>
        <w:t>, sobre todo antes y después del tensado de los anclajes. . Cada uno de los estados constructivos genera una deform</w:t>
      </w:r>
      <w:r w:rsidR="003D7F00" w:rsidRPr="0024151F">
        <w:rPr>
          <w:rFonts w:eastAsiaTheme="minorHAnsi"/>
          <w:color w:val="auto"/>
          <w:sz w:val="22"/>
          <w:szCs w:val="22"/>
          <w:lang w:val="es-PE" w:eastAsia="en-US"/>
        </w:rPr>
        <w:t>ación en el suelo y en el muro</w:t>
      </w:r>
      <w:r w:rsidRPr="0024151F">
        <w:rPr>
          <w:rFonts w:eastAsiaTheme="minorHAnsi"/>
          <w:color w:val="auto"/>
          <w:sz w:val="22"/>
          <w:szCs w:val="22"/>
          <w:lang w:val="es-PE" w:eastAsia="en-US"/>
        </w:rPr>
        <w:t>, que debe ser considerada como pre-deformación en el siguiente estado constructivo</w:t>
      </w:r>
      <w:r w:rsidR="003D7F00" w:rsidRPr="0024151F">
        <w:rPr>
          <w:rFonts w:eastAsiaTheme="minorHAnsi"/>
          <w:color w:val="auto"/>
          <w:sz w:val="22"/>
          <w:szCs w:val="22"/>
          <w:lang w:val="es-PE" w:eastAsia="en-US"/>
        </w:rPr>
        <w:t>.</w:t>
      </w:r>
    </w:p>
    <w:p w:rsidR="007E3F3A" w:rsidRDefault="000A1678" w:rsidP="0024151F">
      <w:pPr>
        <w:spacing w:before="120" w:after="120"/>
        <w:jc w:val="both"/>
        <w:rPr>
          <w:sz w:val="22"/>
          <w:szCs w:val="22"/>
          <w:lang w:val="es-ES_tradnl"/>
        </w:rPr>
      </w:pPr>
      <w:r w:rsidRPr="0024151F">
        <w:rPr>
          <w:rFonts w:eastAsiaTheme="minorHAnsi"/>
          <w:color w:val="auto"/>
          <w:sz w:val="22"/>
          <w:szCs w:val="22"/>
          <w:lang w:val="es-PE" w:eastAsia="en-US"/>
        </w:rPr>
        <w:t>Para los análisis de equilibrio límite y deformacionales, es suficiente modelar los sistemas como 2D; excepto que hay que hacer una corrección en el empuje pasivo que actúa sobre el empotramiento de cada pilote, cuando estos están separados entre sí, para así convertir el</w:t>
      </w:r>
      <w:r>
        <w:rPr>
          <w:sz w:val="22"/>
          <w:szCs w:val="22"/>
          <w:lang w:val="es-ES_tradnl"/>
        </w:rPr>
        <w:t xml:space="preserve"> sistema 3D </w:t>
      </w:r>
      <w:r w:rsidR="005B20F9">
        <w:rPr>
          <w:sz w:val="22"/>
          <w:szCs w:val="22"/>
          <w:lang w:val="es-ES_tradnl"/>
        </w:rPr>
        <w:t xml:space="preserve">de cada pilote, </w:t>
      </w:r>
      <w:r>
        <w:rPr>
          <w:sz w:val="22"/>
          <w:szCs w:val="22"/>
          <w:lang w:val="es-ES_tradnl"/>
        </w:rPr>
        <w:t>en un equivalente 2D. Para el modelo de interacción suelo-estructura tipo viga Winkler, se puede usar los modelos para pilotes somet</w:t>
      </w:r>
      <w:r w:rsidR="005B20F9">
        <w:rPr>
          <w:sz w:val="22"/>
          <w:szCs w:val="22"/>
          <w:lang w:val="es-ES_tradnl"/>
        </w:rPr>
        <w:t xml:space="preserve">idos a carga lateral de la </w:t>
      </w:r>
      <w:r w:rsidR="005B20F9" w:rsidRPr="00B91654">
        <w:rPr>
          <w:sz w:val="22"/>
          <w:szCs w:val="22"/>
          <w:lang w:val="es-ES_tradnl"/>
        </w:rPr>
        <w:t>Ref.2</w:t>
      </w:r>
      <w:r>
        <w:rPr>
          <w:sz w:val="22"/>
          <w:szCs w:val="22"/>
          <w:lang w:val="es-ES_tradnl"/>
        </w:rPr>
        <w:t>.</w:t>
      </w:r>
    </w:p>
    <w:p w:rsidR="007E3F3A" w:rsidRPr="006F4A57" w:rsidRDefault="007E3F3A" w:rsidP="00CD6695">
      <w:pPr>
        <w:jc w:val="both"/>
        <w:rPr>
          <w:sz w:val="22"/>
          <w:szCs w:val="22"/>
          <w:lang w:val="es-ES_tradnl"/>
        </w:rPr>
      </w:pPr>
    </w:p>
    <w:p w:rsidR="00444C00" w:rsidRDefault="005914EE" w:rsidP="00444C00">
      <w:pPr>
        <w:rPr>
          <w:b/>
          <w:bCs/>
          <w:color w:val="548DD4" w:themeColor="text2" w:themeTint="99"/>
          <w:sz w:val="22"/>
          <w:szCs w:val="22"/>
          <w:lang w:val="es-MX" w:eastAsia="es-MX"/>
        </w:rPr>
      </w:pPr>
      <w:r>
        <w:rPr>
          <w:b/>
          <w:bCs/>
          <w:noProof/>
          <w:color w:val="548DD4" w:themeColor="text2" w:themeTint="99"/>
          <w:sz w:val="22"/>
          <w:szCs w:val="22"/>
          <w:lang w:val="es-PE" w:eastAsia="es-PE"/>
        </w:rPr>
        <w:drawing>
          <wp:anchor distT="0" distB="0" distL="114300" distR="114300" simplePos="0" relativeHeight="251666432" behindDoc="0" locked="0" layoutInCell="1" allowOverlap="1">
            <wp:simplePos x="0" y="0"/>
            <wp:positionH relativeFrom="column">
              <wp:posOffset>1112520</wp:posOffset>
            </wp:positionH>
            <wp:positionV relativeFrom="paragraph">
              <wp:posOffset>-175260</wp:posOffset>
            </wp:positionV>
            <wp:extent cx="3336290" cy="2181860"/>
            <wp:effectExtent l="19050" t="19050" r="16510" b="27940"/>
            <wp:wrapSquare wrapText="bothSides"/>
            <wp:docPr id="5" name="Imagen 4" descr="\\Uapnas\esc prof sistemas\comunes\REVISTA DE INVESTIGACION-INGETECNO\Revista N°3\Jorge Coll\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pnas\esc prof sistemas\comunes\REVISTA DE INVESTIGACION-INGETECNO\Revista N°3\Jorge Coll\Figura 5.png"/>
                    <pic:cNvPicPr>
                      <a:picLocks noChangeAspect="1" noChangeArrowheads="1"/>
                    </pic:cNvPicPr>
                  </pic:nvPicPr>
                  <pic:blipFill>
                    <a:blip r:embed="rId10" cstate="print"/>
                    <a:srcRect l="2204" t="2463" r="2877" b="1970"/>
                    <a:stretch>
                      <a:fillRect/>
                    </a:stretch>
                  </pic:blipFill>
                  <pic:spPr bwMode="auto">
                    <a:xfrm>
                      <a:off x="0" y="0"/>
                      <a:ext cx="3336290" cy="2181860"/>
                    </a:xfrm>
                    <a:prstGeom prst="rect">
                      <a:avLst/>
                    </a:prstGeom>
                    <a:noFill/>
                    <a:ln w="9525">
                      <a:solidFill>
                        <a:schemeClr val="accent1"/>
                      </a:solidFill>
                      <a:miter lim="800000"/>
                      <a:headEnd/>
                      <a:tailEnd/>
                    </a:ln>
                  </pic:spPr>
                </pic:pic>
              </a:graphicData>
            </a:graphic>
          </wp:anchor>
        </w:drawing>
      </w: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F72DD9" w:rsidP="00444C00">
      <w:pPr>
        <w:rPr>
          <w:b/>
          <w:bCs/>
          <w:color w:val="548DD4" w:themeColor="text2" w:themeTint="99"/>
          <w:sz w:val="22"/>
          <w:szCs w:val="22"/>
          <w:lang w:val="es-MX" w:eastAsia="es-MX"/>
        </w:rPr>
      </w:pPr>
      <w:r>
        <w:rPr>
          <w:b/>
          <w:bCs/>
          <w:noProof/>
          <w:color w:val="548DD4" w:themeColor="text2" w:themeTint="99"/>
          <w:sz w:val="22"/>
          <w:szCs w:val="22"/>
          <w:lang w:val="es-PE" w:eastAsia="es-PE"/>
        </w:rPr>
        <w:pict>
          <v:shape id="_x0000_s1031" type="#_x0000_t202" style="position:absolute;margin-left:124.2pt;margin-top:.95pt;width:196pt;height:20.9pt;z-index:251667456;mso-width-relative:margin;mso-height-relative:margin" stroked="f">
            <v:textbox style="mso-next-textbox:#_x0000_s1031">
              <w:txbxContent>
                <w:p w:rsidR="001B5A9E" w:rsidRDefault="001B5A9E" w:rsidP="005914EE">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5</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Métodos de Elementos Finitos</w:t>
                  </w:r>
                </w:p>
                <w:p w:rsidR="001B5A9E" w:rsidRDefault="001B5A9E" w:rsidP="005914EE">
                  <w:pPr>
                    <w:jc w:val="center"/>
                  </w:pPr>
                </w:p>
              </w:txbxContent>
            </v:textbox>
          </v:shape>
        </w:pict>
      </w: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7350BD" w:rsidP="00444C00">
      <w:pPr>
        <w:rPr>
          <w:b/>
          <w:bCs/>
          <w:color w:val="548DD4" w:themeColor="text2" w:themeTint="99"/>
          <w:sz w:val="22"/>
          <w:szCs w:val="22"/>
          <w:lang w:val="es-MX" w:eastAsia="es-MX"/>
        </w:rPr>
      </w:pPr>
      <w:r>
        <w:rPr>
          <w:b/>
          <w:bCs/>
          <w:noProof/>
          <w:color w:val="548DD4" w:themeColor="text2" w:themeTint="99"/>
          <w:sz w:val="22"/>
          <w:szCs w:val="22"/>
          <w:lang w:val="es-PE" w:eastAsia="es-PE"/>
        </w:rPr>
        <w:drawing>
          <wp:anchor distT="0" distB="0" distL="114300" distR="114300" simplePos="0" relativeHeight="251668480" behindDoc="0" locked="0" layoutInCell="1" allowOverlap="1">
            <wp:simplePos x="0" y="0"/>
            <wp:positionH relativeFrom="column">
              <wp:posOffset>1112520</wp:posOffset>
            </wp:positionH>
            <wp:positionV relativeFrom="paragraph">
              <wp:posOffset>142875</wp:posOffset>
            </wp:positionV>
            <wp:extent cx="3336925" cy="2226310"/>
            <wp:effectExtent l="19050" t="19050" r="15875" b="21590"/>
            <wp:wrapSquare wrapText="bothSides"/>
            <wp:docPr id="6" name="Imagen 1" descr="\\Uapnas\esc prof sistemas\comunes\REVISTA DE INVESTIGACION-INGETECNO\Revista N°3\Jorge Coll\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pnas\esc prof sistemas\comunes\REVISTA DE INVESTIGACION-INGETECNO\Revista N°3\Jorge Coll\Figura 6.png"/>
                    <pic:cNvPicPr>
                      <a:picLocks noChangeAspect="1" noChangeArrowheads="1"/>
                    </pic:cNvPicPr>
                  </pic:nvPicPr>
                  <pic:blipFill>
                    <a:blip r:embed="rId11" cstate="print"/>
                    <a:srcRect/>
                    <a:stretch>
                      <a:fillRect/>
                    </a:stretch>
                  </pic:blipFill>
                  <pic:spPr bwMode="auto">
                    <a:xfrm>
                      <a:off x="0" y="0"/>
                      <a:ext cx="3336925" cy="2226310"/>
                    </a:xfrm>
                    <a:prstGeom prst="rect">
                      <a:avLst/>
                    </a:prstGeom>
                    <a:noFill/>
                    <a:ln w="9525">
                      <a:solidFill>
                        <a:schemeClr val="accent1"/>
                      </a:solidFill>
                      <a:miter lim="800000"/>
                      <a:headEnd/>
                      <a:tailEnd/>
                    </a:ln>
                  </pic:spPr>
                </pic:pic>
              </a:graphicData>
            </a:graphic>
          </wp:anchor>
        </w:drawing>
      </w: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F72DD9" w:rsidP="00444C00">
      <w:pPr>
        <w:rPr>
          <w:b/>
          <w:bCs/>
          <w:color w:val="548DD4" w:themeColor="text2" w:themeTint="99"/>
          <w:sz w:val="22"/>
          <w:szCs w:val="22"/>
          <w:lang w:val="es-MX" w:eastAsia="es-MX"/>
        </w:rPr>
      </w:pPr>
      <w:r>
        <w:rPr>
          <w:b/>
          <w:bCs/>
          <w:noProof/>
          <w:color w:val="548DD4" w:themeColor="text2" w:themeTint="99"/>
          <w:sz w:val="22"/>
          <w:szCs w:val="22"/>
          <w:lang w:val="es-PE" w:eastAsia="es-PE"/>
        </w:rPr>
        <w:pict>
          <v:shape id="_x0000_s1033" type="#_x0000_t202" style="position:absolute;margin-left:74.4pt;margin-top:3.8pt;width:291.6pt;height:20.9pt;z-index:251669504;mso-width-relative:margin;mso-height-relative:margin" stroked="f">
            <v:textbox style="mso-next-textbox:#_x0000_s1033">
              <w:txbxContent>
                <w:p w:rsidR="001B5A9E" w:rsidRDefault="001B5A9E" w:rsidP="007350BD">
                  <w:pPr>
                    <w:pStyle w:val="EstiloEpgrafeNegritaCentrado"/>
                    <w:spacing w:before="0" w:line="240" w:lineRule="auto"/>
                    <w:ind w:left="0"/>
                    <w:jc w:val="center"/>
                    <w:rPr>
                      <w:rFonts w:ascii="Times New Roman" w:hAnsi="Times New Roman" w:cs="Times New Roman"/>
                      <w:b/>
                      <w:color w:val="000000"/>
                      <w:sz w:val="18"/>
                      <w:szCs w:val="22"/>
                    </w:rP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6</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Método del Coeficiente de Balasto o Modelo de Viga Winkler</w:t>
                  </w:r>
                </w:p>
                <w:p w:rsidR="001B5A9E" w:rsidRDefault="001B5A9E" w:rsidP="007350BD">
                  <w:pPr>
                    <w:jc w:val="center"/>
                  </w:pPr>
                </w:p>
              </w:txbxContent>
            </v:textbox>
          </v:shape>
        </w:pict>
      </w: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5914EE" w:rsidRDefault="005914EE" w:rsidP="00444C00">
      <w:pPr>
        <w:rPr>
          <w:b/>
          <w:bCs/>
          <w:color w:val="548DD4" w:themeColor="text2" w:themeTint="99"/>
          <w:sz w:val="22"/>
          <w:szCs w:val="22"/>
          <w:lang w:val="es-MX" w:eastAsia="es-MX"/>
        </w:rPr>
      </w:pPr>
    </w:p>
    <w:p w:rsidR="001F42DA" w:rsidRDefault="007350BD" w:rsidP="00444C00">
      <w:pPr>
        <w:rPr>
          <w:b/>
          <w:bCs/>
          <w:color w:val="548DD4" w:themeColor="text2" w:themeTint="99"/>
          <w:sz w:val="22"/>
          <w:szCs w:val="22"/>
          <w:lang w:val="es-MX" w:eastAsia="es-MX"/>
        </w:rPr>
      </w:pPr>
      <w:r>
        <w:rPr>
          <w:b/>
          <w:bCs/>
          <w:color w:val="548DD4" w:themeColor="text2" w:themeTint="99"/>
          <w:sz w:val="22"/>
          <w:szCs w:val="22"/>
          <w:lang w:val="es-MX" w:eastAsia="es-MX"/>
        </w:rPr>
        <w:t>Ma</w:t>
      </w:r>
      <w:r w:rsidR="001F42DA" w:rsidRPr="00444C00">
        <w:rPr>
          <w:b/>
          <w:bCs/>
          <w:color w:val="548DD4" w:themeColor="text2" w:themeTint="99"/>
          <w:sz w:val="22"/>
          <w:szCs w:val="22"/>
          <w:lang w:val="es-MX" w:eastAsia="es-MX"/>
        </w:rPr>
        <w:t>teriales de construcción</w:t>
      </w:r>
    </w:p>
    <w:p w:rsidR="00444C00" w:rsidRPr="00444C00" w:rsidRDefault="00444C00" w:rsidP="00444C00">
      <w:pPr>
        <w:rPr>
          <w:b/>
          <w:bCs/>
          <w:color w:val="548DD4" w:themeColor="text2" w:themeTint="99"/>
          <w:sz w:val="22"/>
          <w:szCs w:val="22"/>
          <w:lang w:val="es-MX" w:eastAsia="es-MX"/>
        </w:rPr>
      </w:pPr>
    </w:p>
    <w:p w:rsidR="001F42DA" w:rsidRPr="0024151F" w:rsidRDefault="001F42DA"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El lodo de perforación es una suspensión en agua de una arcilla especial, la bentonita. Esta suspensión tiene  cualidades muy interesantes de las cuales la primera es formar sobre una superficie porosa una película prácticamente impermeable y la segunda es la llamada tixotropía, o sea, la facultad de adquirir en estado de reposo una cierta rigidez. La densidades son muy bajas, del orden de </w:t>
      </w:r>
      <w:smartTag w:uri="urn:schemas-microsoft-com:office:smarttags" w:element="metricconverter">
        <w:smartTagPr>
          <w:attr w:name="ProductID" w:val="1.05 a"/>
        </w:smartTagPr>
        <w:r w:rsidRPr="0024151F">
          <w:rPr>
            <w:rFonts w:eastAsiaTheme="minorHAnsi"/>
            <w:color w:val="auto"/>
            <w:sz w:val="22"/>
            <w:szCs w:val="22"/>
            <w:lang w:val="es-PE" w:eastAsia="en-US"/>
          </w:rPr>
          <w:t>1.05 a</w:t>
        </w:r>
      </w:smartTag>
      <w:r w:rsidRPr="0024151F">
        <w:rPr>
          <w:rFonts w:eastAsiaTheme="minorHAnsi"/>
          <w:color w:val="auto"/>
          <w:sz w:val="22"/>
          <w:szCs w:val="22"/>
          <w:lang w:val="es-PE" w:eastAsia="en-US"/>
        </w:rPr>
        <w:t xml:space="preserve"> 1.15 ton/m3.</w:t>
      </w:r>
    </w:p>
    <w:p w:rsidR="001F42DA" w:rsidRPr="0024151F" w:rsidRDefault="001F42DA"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El concreto deberá tener la resistencia de diseño, y se le exigirá una elevada plasticidad (controlado con el slump) que permita una puesta en obra correcta.</w:t>
      </w:r>
      <w:r w:rsidR="00876FAF" w:rsidRPr="0024151F">
        <w:rPr>
          <w:rFonts w:eastAsiaTheme="minorHAnsi"/>
          <w:color w:val="auto"/>
          <w:sz w:val="22"/>
          <w:szCs w:val="22"/>
          <w:lang w:val="es-PE" w:eastAsia="en-US"/>
        </w:rPr>
        <w:t xml:space="preserve"> </w:t>
      </w:r>
      <w:r w:rsidRPr="0024151F">
        <w:rPr>
          <w:rFonts w:eastAsiaTheme="minorHAnsi"/>
          <w:color w:val="auto"/>
          <w:sz w:val="22"/>
          <w:szCs w:val="22"/>
          <w:lang w:val="es-PE" w:eastAsia="en-US"/>
        </w:rPr>
        <w:t>También es posible el uso de paneles de concreto postensado, de concreto prefabricados, de materiales compuestos concreto-perfiles de acero, de paneles combinados en dife</w:t>
      </w:r>
      <w:r w:rsidR="00876FAF" w:rsidRPr="0024151F">
        <w:rPr>
          <w:rFonts w:eastAsiaTheme="minorHAnsi"/>
          <w:color w:val="auto"/>
          <w:sz w:val="22"/>
          <w:szCs w:val="22"/>
          <w:lang w:val="es-PE" w:eastAsia="en-US"/>
        </w:rPr>
        <w:t>rentes formas geométricas, etc.</w:t>
      </w:r>
    </w:p>
    <w:p w:rsidR="001F42DA" w:rsidRPr="0024151F" w:rsidRDefault="001F42DA"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Al diseñar la dosificación del concreto, y de acuerdo al tiempo requerido para el vaciado, que no debe ser más de 4 horas, se puede requerir el uso de retardadores de fragua y aditivos incorporadores de aire para plastificar la mezcla. El rango de resistencias obtenibles es de </w:t>
      </w:r>
      <w:smartTag w:uri="urn:schemas-microsoft-com:office:smarttags" w:element="metricconverter">
        <w:smartTagPr>
          <w:attr w:name="ProductID" w:val="210 a"/>
        </w:smartTagPr>
        <w:r w:rsidRPr="0024151F">
          <w:rPr>
            <w:rFonts w:eastAsiaTheme="minorHAnsi"/>
            <w:color w:val="auto"/>
            <w:sz w:val="22"/>
            <w:szCs w:val="22"/>
            <w:lang w:val="es-PE" w:eastAsia="en-US"/>
          </w:rPr>
          <w:t>210 a</w:t>
        </w:r>
      </w:smartTag>
      <w:r w:rsidRPr="0024151F">
        <w:rPr>
          <w:rFonts w:eastAsiaTheme="minorHAnsi"/>
          <w:color w:val="auto"/>
          <w:sz w:val="22"/>
          <w:szCs w:val="22"/>
          <w:lang w:val="es-PE" w:eastAsia="en-US"/>
        </w:rPr>
        <w:t xml:space="preserve"> 350 kg/cm2, y aun mayor para paneles prefabricados y pretensados. </w:t>
      </w:r>
    </w:p>
    <w:p w:rsidR="001F42DA" w:rsidRPr="0024151F" w:rsidRDefault="001F42DA"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Es importante que el conducto que lleva el concreto esté siempre dentro de la masa de concreto (al menos 1.5m), y avance a velocidad uniforme, para minimizar el riesgo de contaminación con </w:t>
      </w:r>
      <w:r w:rsidRPr="0024151F">
        <w:rPr>
          <w:rFonts w:eastAsiaTheme="minorHAnsi"/>
          <w:color w:val="auto"/>
          <w:sz w:val="22"/>
          <w:szCs w:val="22"/>
          <w:lang w:val="es-PE" w:eastAsia="en-US"/>
        </w:rPr>
        <w:lastRenderedPageBreak/>
        <w:t>la bentonita y/o el suelo. Es usual sobrevaciar el  concreto de tal manera de poder descabezar del orden de los 0.6m superiores del muro, pues la parte superior siempre está algo contaminado.</w:t>
      </w:r>
    </w:p>
    <w:p w:rsidR="001F42DA" w:rsidRPr="0024151F" w:rsidRDefault="001F42DA"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En el caso de paneles largos puede ser necesario usar 2 conductos de concreto, para así asegurarse de que el concreto fresco fluya hacia arriba y no se desplace hacia los costados, pues esto puede facilitar la contaminación. La contaminación con bentonita tiene el efecto de bajar el modulo de elasticidad del concreto y la adherencia, pero no tanto la resistencia a la compresión. Se recomienda por precaución, reducir la adherencia recomendada por el ACI, en 20%, e incrementar los empalmes del refuerzo de </w:t>
      </w:r>
      <w:smartTag w:uri="urn:schemas-microsoft-com:office:smarttags" w:element="metricconverter">
        <w:smartTagPr>
          <w:attr w:name="ProductID" w:val="1.5 a"/>
        </w:smartTagPr>
        <w:r w:rsidRPr="0024151F">
          <w:rPr>
            <w:rFonts w:eastAsiaTheme="minorHAnsi"/>
            <w:color w:val="auto"/>
            <w:sz w:val="22"/>
            <w:szCs w:val="22"/>
            <w:lang w:val="es-PE" w:eastAsia="en-US"/>
          </w:rPr>
          <w:t>1.5 a</w:t>
        </w:r>
      </w:smartTag>
      <w:r w:rsidRPr="0024151F">
        <w:rPr>
          <w:rFonts w:eastAsiaTheme="minorHAnsi"/>
          <w:color w:val="auto"/>
          <w:sz w:val="22"/>
          <w:szCs w:val="22"/>
          <w:lang w:val="es-PE" w:eastAsia="en-US"/>
        </w:rPr>
        <w:t xml:space="preserve"> 2 veces.</w:t>
      </w:r>
    </w:p>
    <w:p w:rsidR="007E3F3A" w:rsidRDefault="007E3F3A" w:rsidP="00CD6695">
      <w:pPr>
        <w:jc w:val="both"/>
        <w:rPr>
          <w:lang w:val="es-ES_tradnl"/>
        </w:rPr>
      </w:pPr>
    </w:p>
    <w:p w:rsidR="00444C00" w:rsidRDefault="00444C00" w:rsidP="00444C00">
      <w:pPr>
        <w:rPr>
          <w:b/>
          <w:bCs/>
          <w:color w:val="548DD4" w:themeColor="text2" w:themeTint="99"/>
          <w:sz w:val="22"/>
          <w:szCs w:val="22"/>
          <w:lang w:val="es-MX" w:eastAsia="es-MX"/>
        </w:rPr>
      </w:pPr>
    </w:p>
    <w:p w:rsidR="004B554E" w:rsidRPr="00444C00" w:rsidRDefault="004B554E"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Propiedades geomecánicas del suelo de Lima</w:t>
      </w:r>
    </w:p>
    <w:p w:rsidR="00444C00" w:rsidRDefault="00444C00" w:rsidP="004B554E">
      <w:pPr>
        <w:jc w:val="both"/>
        <w:rPr>
          <w:sz w:val="22"/>
          <w:szCs w:val="22"/>
          <w:lang w:val="es-MX"/>
        </w:rPr>
      </w:pPr>
    </w:p>
    <w:p w:rsidR="004B554E" w:rsidRPr="0024151F" w:rsidRDefault="004B554E"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El estrato predominante en la </w:t>
      </w:r>
      <w:r w:rsidR="00B176F9" w:rsidRPr="0024151F">
        <w:rPr>
          <w:rFonts w:eastAsiaTheme="minorHAnsi"/>
          <w:color w:val="auto"/>
          <w:sz w:val="22"/>
          <w:szCs w:val="22"/>
          <w:lang w:val="es-PE" w:eastAsia="en-US"/>
        </w:rPr>
        <w:t>Metrópoli</w:t>
      </w:r>
      <w:r w:rsidRPr="0024151F">
        <w:rPr>
          <w:rFonts w:eastAsiaTheme="minorHAnsi"/>
          <w:color w:val="auto"/>
          <w:sz w:val="22"/>
          <w:szCs w:val="22"/>
          <w:lang w:val="es-PE" w:eastAsia="en-US"/>
        </w:rPr>
        <w:t xml:space="preserve"> de Lima es un depósito de suelo fluvial que caracteriza al cono de deyección del rio </w:t>
      </w:r>
      <w:r w:rsidR="00B176F9" w:rsidRPr="0024151F">
        <w:rPr>
          <w:rFonts w:eastAsiaTheme="minorHAnsi"/>
          <w:color w:val="auto"/>
          <w:sz w:val="22"/>
          <w:szCs w:val="22"/>
          <w:lang w:val="es-PE" w:eastAsia="en-US"/>
        </w:rPr>
        <w:t>Rímac</w:t>
      </w:r>
      <w:r w:rsidRPr="0024151F">
        <w:rPr>
          <w:rFonts w:eastAsiaTheme="minorHAnsi"/>
          <w:color w:val="auto"/>
          <w:sz w:val="22"/>
          <w:szCs w:val="22"/>
          <w:lang w:val="es-PE" w:eastAsia="en-US"/>
        </w:rPr>
        <w:t xml:space="preserve"> y que está conformado fundamentalmente por bolones, cantos rodados, gravas, arenas y algo de finos (GP-GW), con un espesor que probablemente sea mayor a 400m y que se le conoce localmente como “la grava de Lima”. Este estrato tiene una cobertura o estrato superficial generalmente conformado por un suelo limo-arcilloso (ML-CL) de espesor variable; de 0.30 a 1.50m en la zona central del cono de deyección, desde Pueblo Libre a La Victoria, desde el Cercado a Miraflores, etc.; de 1.50 a 15m en los bordes del cono de deyección, tales como los distritos de Callao, Chorrillos, Barranco, </w:t>
      </w:r>
      <w:r w:rsidR="00B176F9" w:rsidRPr="0024151F">
        <w:rPr>
          <w:rFonts w:eastAsiaTheme="minorHAnsi"/>
          <w:color w:val="auto"/>
          <w:sz w:val="22"/>
          <w:szCs w:val="22"/>
          <w:lang w:val="es-PE" w:eastAsia="en-US"/>
        </w:rPr>
        <w:t>etc.</w:t>
      </w:r>
      <w:r w:rsidR="00A41AB3" w:rsidRPr="0024151F">
        <w:rPr>
          <w:rFonts w:eastAsiaTheme="minorHAnsi"/>
          <w:color w:val="auto"/>
          <w:sz w:val="22"/>
          <w:szCs w:val="22"/>
          <w:lang w:val="es-PE" w:eastAsia="en-US"/>
        </w:rPr>
        <w:t xml:space="preserve"> (ver Fig.7)</w:t>
      </w:r>
      <w:r w:rsidRPr="0024151F">
        <w:rPr>
          <w:rFonts w:eastAsiaTheme="minorHAnsi"/>
          <w:color w:val="auto"/>
          <w:sz w:val="22"/>
          <w:szCs w:val="22"/>
          <w:lang w:val="es-PE" w:eastAsia="en-US"/>
        </w:rPr>
        <w:t>. En el Callao, esta cobertura se complica por la presencia de zonas turbosas y a veces pantanosas, siendo más bien un suelo errático. Las zonas de mayor tráfico y movimiento económico están en la zon</w:t>
      </w:r>
      <w:r w:rsidR="003D6FDC" w:rsidRPr="0024151F">
        <w:rPr>
          <w:rFonts w:eastAsiaTheme="minorHAnsi"/>
          <w:color w:val="auto"/>
          <w:sz w:val="22"/>
          <w:szCs w:val="22"/>
          <w:lang w:val="es-PE" w:eastAsia="en-US"/>
        </w:rPr>
        <w:t>a central del cono de deyección (zona de la “grava de Lima”)</w:t>
      </w:r>
    </w:p>
    <w:p w:rsidR="00A41AB3" w:rsidRPr="0024151F" w:rsidRDefault="00A41AB3" w:rsidP="0024151F">
      <w:pPr>
        <w:spacing w:before="120" w:after="120"/>
        <w:jc w:val="both"/>
        <w:rPr>
          <w:rFonts w:eastAsiaTheme="minorHAnsi"/>
          <w:color w:val="auto"/>
          <w:sz w:val="22"/>
          <w:szCs w:val="22"/>
          <w:lang w:val="es-PE" w:eastAsia="en-US"/>
        </w:rPr>
      </w:pPr>
      <w:r w:rsidRPr="0024151F">
        <w:rPr>
          <w:rFonts w:eastAsiaTheme="minorHAnsi"/>
          <w:color w:val="auto"/>
          <w:sz w:val="22"/>
          <w:szCs w:val="22"/>
          <w:lang w:val="es-PE" w:eastAsia="en-US"/>
        </w:rPr>
        <w:t xml:space="preserve">La determinación de la resistencia al corte del suelo conocido como la “grava de Lima” no es posible hacerlo con los métodos tradicionales de campo y laboratorio, por lo que se tiene que recurrir a ensayos especiales. Es así como se han hecho en el pasado, algunos pocos ensayos de corte directo in-situ, obteniéndoos ángulos de fricción en el rango de 34° a 40°, cohesión en el rango de 0.2 a 0.6 kg/cm2, y densidad del orden de 2.2 ton/m3. Sin embargo, las propiedades deformacionales no se conocen, por lo que es importante </w:t>
      </w:r>
      <w:r w:rsidR="00057DDB" w:rsidRPr="0024151F">
        <w:rPr>
          <w:rFonts w:eastAsiaTheme="minorHAnsi"/>
          <w:color w:val="auto"/>
          <w:sz w:val="22"/>
          <w:szCs w:val="22"/>
          <w:lang w:val="es-PE" w:eastAsia="en-US"/>
        </w:rPr>
        <w:t xml:space="preserve">que se programe </w:t>
      </w:r>
      <w:r w:rsidRPr="0024151F">
        <w:rPr>
          <w:rFonts w:eastAsiaTheme="minorHAnsi"/>
          <w:color w:val="auto"/>
          <w:sz w:val="22"/>
          <w:szCs w:val="22"/>
          <w:lang w:val="es-PE" w:eastAsia="en-US"/>
        </w:rPr>
        <w:t>la ejecución de excavaciones</w:t>
      </w:r>
      <w:r w:rsidR="003D6FDC" w:rsidRPr="0024151F">
        <w:rPr>
          <w:rFonts w:eastAsiaTheme="minorHAnsi"/>
          <w:color w:val="auto"/>
          <w:sz w:val="22"/>
          <w:szCs w:val="22"/>
          <w:lang w:val="es-PE" w:eastAsia="en-US"/>
        </w:rPr>
        <w:t xml:space="preserve"> profundas y</w:t>
      </w:r>
      <w:r w:rsidRPr="0024151F">
        <w:rPr>
          <w:rFonts w:eastAsiaTheme="minorHAnsi"/>
          <w:color w:val="auto"/>
          <w:sz w:val="22"/>
          <w:szCs w:val="22"/>
          <w:lang w:val="es-PE" w:eastAsia="en-US"/>
        </w:rPr>
        <w:t xml:space="preserve"> monitoreadas</w:t>
      </w:r>
      <w:r w:rsidR="003D6FDC" w:rsidRPr="0024151F">
        <w:rPr>
          <w:rFonts w:eastAsiaTheme="minorHAnsi"/>
          <w:color w:val="auto"/>
          <w:sz w:val="22"/>
          <w:szCs w:val="22"/>
          <w:lang w:val="es-PE" w:eastAsia="en-US"/>
        </w:rPr>
        <w:t>,</w:t>
      </w:r>
      <w:r w:rsidRPr="0024151F">
        <w:rPr>
          <w:rFonts w:eastAsiaTheme="minorHAnsi"/>
          <w:color w:val="auto"/>
          <w:sz w:val="22"/>
          <w:szCs w:val="22"/>
          <w:lang w:val="es-PE" w:eastAsia="en-US"/>
        </w:rPr>
        <w:t xml:space="preserve"> para</w:t>
      </w:r>
      <w:r w:rsidR="003D6FDC" w:rsidRPr="0024151F">
        <w:rPr>
          <w:rFonts w:eastAsiaTheme="minorHAnsi"/>
          <w:color w:val="auto"/>
          <w:sz w:val="22"/>
          <w:szCs w:val="22"/>
          <w:lang w:val="es-PE" w:eastAsia="en-US"/>
        </w:rPr>
        <w:t xml:space="preserve"> así</w:t>
      </w:r>
      <w:r w:rsidRPr="0024151F">
        <w:rPr>
          <w:rFonts w:eastAsiaTheme="minorHAnsi"/>
          <w:color w:val="auto"/>
          <w:sz w:val="22"/>
          <w:szCs w:val="22"/>
          <w:lang w:val="es-PE" w:eastAsia="en-US"/>
        </w:rPr>
        <w:t xml:space="preserve"> deducir estas propiedades por retroanálisis, así como la ejecución </w:t>
      </w:r>
      <w:r w:rsidR="003D6FDC" w:rsidRPr="0024151F">
        <w:rPr>
          <w:rFonts w:eastAsiaTheme="minorHAnsi"/>
          <w:color w:val="auto"/>
          <w:sz w:val="22"/>
          <w:szCs w:val="22"/>
          <w:lang w:val="es-PE" w:eastAsia="en-US"/>
        </w:rPr>
        <w:t>de ensayos de carga sobre placa a diferentes profundidades.</w:t>
      </w:r>
    </w:p>
    <w:p w:rsidR="00A41AB3" w:rsidRDefault="00571751" w:rsidP="004B554E">
      <w:pPr>
        <w:jc w:val="both"/>
        <w:rPr>
          <w:sz w:val="22"/>
          <w:szCs w:val="22"/>
          <w:lang w:val="es-ES_tradnl"/>
        </w:rPr>
      </w:pPr>
      <w:r>
        <w:rPr>
          <w:noProof/>
          <w:sz w:val="22"/>
          <w:szCs w:val="22"/>
          <w:lang w:val="es-PE" w:eastAsia="es-PE"/>
        </w:rPr>
        <w:drawing>
          <wp:anchor distT="0" distB="0" distL="114300" distR="114300" simplePos="0" relativeHeight="251670528" behindDoc="0" locked="0" layoutInCell="1" allowOverlap="1">
            <wp:simplePos x="0" y="0"/>
            <wp:positionH relativeFrom="column">
              <wp:posOffset>1786890</wp:posOffset>
            </wp:positionH>
            <wp:positionV relativeFrom="paragraph">
              <wp:posOffset>109220</wp:posOffset>
            </wp:positionV>
            <wp:extent cx="2337435" cy="3209925"/>
            <wp:effectExtent l="19050" t="19050" r="24765" b="28575"/>
            <wp:wrapSquare wrapText="bothSides"/>
            <wp:docPr id="7" name="Imagen 2" descr="\\Uapnas\esc prof sistemas\comunes\REVISTA DE INVESTIGACION-INGETECNO\Revista N°3\Jorge Coll\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pnas\esc prof sistemas\comunes\REVISTA DE INVESTIGACION-INGETECNO\Revista N°3\Jorge Coll\Figura 7.png"/>
                    <pic:cNvPicPr>
                      <a:picLocks noChangeAspect="1" noChangeArrowheads="1"/>
                    </pic:cNvPicPr>
                  </pic:nvPicPr>
                  <pic:blipFill>
                    <a:blip r:embed="rId12" cstate="print">
                      <a:lum bright="-10000" contrast="30000"/>
                    </a:blip>
                    <a:srcRect/>
                    <a:stretch>
                      <a:fillRect/>
                    </a:stretch>
                  </pic:blipFill>
                  <pic:spPr bwMode="auto">
                    <a:xfrm>
                      <a:off x="0" y="0"/>
                      <a:ext cx="2337435" cy="3209925"/>
                    </a:xfrm>
                    <a:prstGeom prst="rect">
                      <a:avLst/>
                    </a:prstGeom>
                    <a:noFill/>
                    <a:ln w="9525">
                      <a:solidFill>
                        <a:schemeClr val="accent1"/>
                      </a:solidFill>
                      <a:miter lim="800000"/>
                      <a:headEnd/>
                      <a:tailEnd/>
                    </a:ln>
                  </pic:spPr>
                </pic:pic>
              </a:graphicData>
            </a:graphic>
          </wp:anchor>
        </w:drawing>
      </w:r>
    </w:p>
    <w:p w:rsidR="00444C00" w:rsidRDefault="00444C00" w:rsidP="004B554E">
      <w:pPr>
        <w:jc w:val="both"/>
        <w:rPr>
          <w:lang w:val="es-ES_tradnl"/>
        </w:rPr>
      </w:pPr>
    </w:p>
    <w:p w:rsidR="00444C00" w:rsidRDefault="00444C00" w:rsidP="00444C00">
      <w:pPr>
        <w:rPr>
          <w:b/>
          <w:bCs/>
          <w:color w:val="548DD4" w:themeColor="text2" w:themeTint="99"/>
          <w:szCs w:val="22"/>
          <w:lang w:val="es-MX" w:eastAsia="es-MX"/>
        </w:rPr>
      </w:pPr>
    </w:p>
    <w:p w:rsidR="00075BE8" w:rsidRDefault="00F72DD9">
      <w:pPr>
        <w:rPr>
          <w:b/>
          <w:bCs/>
          <w:color w:val="548DD4" w:themeColor="text2" w:themeTint="99"/>
          <w:szCs w:val="22"/>
          <w:lang w:val="es-MX" w:eastAsia="es-MX"/>
        </w:rPr>
      </w:pPr>
      <w:r>
        <w:rPr>
          <w:b/>
          <w:bCs/>
          <w:noProof/>
          <w:color w:val="548DD4" w:themeColor="text2" w:themeTint="99"/>
          <w:szCs w:val="22"/>
          <w:lang w:val="es-PE" w:eastAsia="es-PE"/>
        </w:rPr>
        <w:pict>
          <v:shape id="_x0000_s1034" type="#_x0000_t202" style="position:absolute;margin-left:116.55pt;margin-top:225.6pt;width:236.75pt;height:20.9pt;z-index:251671552;mso-width-relative:margin;mso-height-relative:margin" stroked="f">
            <v:textbox style="mso-next-textbox:#_x0000_s1034">
              <w:txbxContent>
                <w:p w:rsidR="001B5A9E" w:rsidRDefault="001B5A9E" w:rsidP="00075BE8">
                  <w:pPr>
                    <w:pStyle w:val="EstiloEpgrafeNegritaCentrado"/>
                    <w:spacing w:before="0" w:line="240" w:lineRule="auto"/>
                    <w:ind w:left="0"/>
                    <w:jc w:val="cente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7</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Mapa Geológico de Lima Metropolitana</w:t>
                  </w:r>
                </w:p>
              </w:txbxContent>
            </v:textbox>
          </v:shape>
        </w:pict>
      </w:r>
      <w:r w:rsidR="00075BE8">
        <w:rPr>
          <w:b/>
          <w:bCs/>
          <w:color w:val="548DD4" w:themeColor="text2" w:themeTint="99"/>
          <w:szCs w:val="22"/>
          <w:lang w:val="es-MX" w:eastAsia="es-MX"/>
        </w:rPr>
        <w:br w:type="page"/>
      </w:r>
    </w:p>
    <w:p w:rsidR="00A41AB3" w:rsidRDefault="008E10B9" w:rsidP="00444C00">
      <w:pPr>
        <w:rPr>
          <w:b/>
          <w:bCs/>
          <w:color w:val="548DD4" w:themeColor="text2" w:themeTint="99"/>
          <w:szCs w:val="22"/>
          <w:lang w:val="es-MX" w:eastAsia="es-MX"/>
        </w:rPr>
      </w:pPr>
      <w:r w:rsidRPr="00444C00">
        <w:rPr>
          <w:b/>
          <w:bCs/>
          <w:color w:val="548DD4" w:themeColor="text2" w:themeTint="99"/>
          <w:szCs w:val="22"/>
          <w:lang w:val="es-MX" w:eastAsia="es-MX"/>
        </w:rPr>
        <w:lastRenderedPageBreak/>
        <w:t>RESULTADOS</w:t>
      </w:r>
    </w:p>
    <w:p w:rsidR="00444C00" w:rsidRPr="00444C00" w:rsidRDefault="00444C00" w:rsidP="00444C00">
      <w:pPr>
        <w:rPr>
          <w:b/>
          <w:bCs/>
          <w:color w:val="548DD4" w:themeColor="text2" w:themeTint="99"/>
          <w:szCs w:val="22"/>
          <w:lang w:val="es-MX" w:eastAsia="es-MX"/>
        </w:rPr>
      </w:pPr>
    </w:p>
    <w:p w:rsidR="008E10B9" w:rsidRPr="00444C00" w:rsidRDefault="008E10B9"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By-pases (pasos vehiculares inferiores) en Corredores Viales</w:t>
      </w:r>
    </w:p>
    <w:p w:rsidR="00444C00" w:rsidRDefault="00444C00" w:rsidP="004B554E">
      <w:pPr>
        <w:jc w:val="both"/>
        <w:rPr>
          <w:sz w:val="22"/>
          <w:szCs w:val="22"/>
          <w:lang w:val="es-ES_tradnl"/>
        </w:rPr>
      </w:pPr>
    </w:p>
    <w:p w:rsidR="008E10B9" w:rsidRPr="00571751" w:rsidRDefault="008E10B9"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 xml:space="preserve">Un corredor vial es una avenida importante con </w:t>
      </w:r>
      <w:r w:rsidR="00523AE0" w:rsidRPr="00571751">
        <w:rPr>
          <w:rFonts w:eastAsiaTheme="minorHAnsi"/>
          <w:color w:val="auto"/>
          <w:sz w:val="22"/>
          <w:szCs w:val="22"/>
          <w:lang w:val="es-PE" w:eastAsia="en-US"/>
        </w:rPr>
        <w:t>un limitado nú</w:t>
      </w:r>
      <w:r w:rsidRPr="00571751">
        <w:rPr>
          <w:rFonts w:eastAsiaTheme="minorHAnsi"/>
          <w:color w:val="auto"/>
          <w:sz w:val="22"/>
          <w:szCs w:val="22"/>
          <w:lang w:val="es-PE" w:eastAsia="en-US"/>
        </w:rPr>
        <w:t xml:space="preserve">mero de semáforos y numerosos by-pases, de tal manera que el flujo vehicular sea relativamente continuo. En la ciudad de Lima, se ha pretendido solucionar los problemas de tráfico en importantes avenidas con un solo by-pass, ocasionando que simplemente la congestión vehicular se traslade a los siguientes cruces con otras avenidas (efecto acordeón), como por ejemplo, el by-pass de la Av. Angamos por la zona del centro comercial Chacarilla, </w:t>
      </w:r>
      <w:r w:rsidR="00523AE0" w:rsidRPr="00571751">
        <w:rPr>
          <w:rFonts w:eastAsiaTheme="minorHAnsi"/>
          <w:color w:val="auto"/>
          <w:sz w:val="22"/>
          <w:szCs w:val="22"/>
          <w:lang w:val="es-PE" w:eastAsia="en-US"/>
        </w:rPr>
        <w:t xml:space="preserve">en donde la congestión vehicular se trasladó a los cruces con la Av. Velasco Astete y a la Av. Aviación. </w:t>
      </w:r>
      <w:r w:rsidR="00544A1E" w:rsidRPr="00571751">
        <w:rPr>
          <w:rFonts w:eastAsiaTheme="minorHAnsi"/>
          <w:color w:val="auto"/>
          <w:sz w:val="22"/>
          <w:szCs w:val="22"/>
          <w:lang w:val="es-PE" w:eastAsia="en-US"/>
        </w:rPr>
        <w:t>Actualmente se hace evidente que Lima Metropolitana necesita varias decenas de by-pases</w:t>
      </w:r>
      <w:r w:rsidR="003D6FDC" w:rsidRPr="00571751">
        <w:rPr>
          <w:rFonts w:eastAsiaTheme="minorHAnsi"/>
          <w:color w:val="auto"/>
          <w:sz w:val="22"/>
          <w:szCs w:val="22"/>
          <w:lang w:val="es-PE" w:eastAsia="en-US"/>
        </w:rPr>
        <w:t>,</w:t>
      </w:r>
      <w:r w:rsidR="00544A1E" w:rsidRPr="00571751">
        <w:rPr>
          <w:rFonts w:eastAsiaTheme="minorHAnsi"/>
          <w:color w:val="auto"/>
          <w:sz w:val="22"/>
          <w:szCs w:val="22"/>
          <w:lang w:val="es-PE" w:eastAsia="en-US"/>
        </w:rPr>
        <w:t xml:space="preserve"> repartidas por las zonas más congestionadas de la </w:t>
      </w:r>
      <w:r w:rsidR="00862464" w:rsidRPr="00571751">
        <w:rPr>
          <w:rFonts w:eastAsiaTheme="minorHAnsi"/>
          <w:color w:val="auto"/>
          <w:sz w:val="22"/>
          <w:szCs w:val="22"/>
          <w:lang w:val="es-PE" w:eastAsia="en-US"/>
        </w:rPr>
        <w:t>ciudad, tratando de formar corredores viales.</w:t>
      </w:r>
    </w:p>
    <w:p w:rsidR="00523AE0" w:rsidRPr="00571751" w:rsidRDefault="00523AE0"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En la Fig.8 se muestra la secuencia del proceso constructivo de un By-pass de una avenida secundaria que pasa por debajo de una avenida principal. Es</w:t>
      </w:r>
      <w:r w:rsidR="003D6FDC" w:rsidRPr="00571751">
        <w:rPr>
          <w:rFonts w:eastAsiaTheme="minorHAnsi"/>
          <w:color w:val="auto"/>
          <w:sz w:val="22"/>
          <w:szCs w:val="22"/>
          <w:lang w:val="es-PE" w:eastAsia="en-US"/>
        </w:rPr>
        <w:t>te proceso constructivo usa M</w:t>
      </w:r>
      <w:r w:rsidRPr="00571751">
        <w:rPr>
          <w:rFonts w:eastAsiaTheme="minorHAnsi"/>
          <w:color w:val="auto"/>
          <w:sz w:val="22"/>
          <w:szCs w:val="22"/>
          <w:lang w:val="es-PE" w:eastAsia="en-US"/>
        </w:rPr>
        <w:t xml:space="preserve">uros-pilote con el método de “arriba hacia abajo”, y está dimensionado para la “grava de Lima”; es además un proceso que interrumpe solo 1 carril de 6, en la </w:t>
      </w:r>
      <w:r w:rsidR="003D6FDC" w:rsidRPr="00571751">
        <w:rPr>
          <w:rFonts w:eastAsiaTheme="minorHAnsi"/>
          <w:color w:val="auto"/>
          <w:sz w:val="22"/>
          <w:szCs w:val="22"/>
          <w:lang w:val="es-PE" w:eastAsia="en-US"/>
        </w:rPr>
        <w:t xml:space="preserve">hipotética </w:t>
      </w:r>
      <w:r w:rsidRPr="00571751">
        <w:rPr>
          <w:rFonts w:eastAsiaTheme="minorHAnsi"/>
          <w:color w:val="auto"/>
          <w:sz w:val="22"/>
          <w:szCs w:val="22"/>
          <w:lang w:val="es-PE" w:eastAsia="en-US"/>
        </w:rPr>
        <w:t xml:space="preserve">avenida principal, y además esta interrupción </w:t>
      </w:r>
      <w:r w:rsidR="003D6FDC" w:rsidRPr="00571751">
        <w:rPr>
          <w:rFonts w:eastAsiaTheme="minorHAnsi"/>
          <w:color w:val="auto"/>
          <w:sz w:val="22"/>
          <w:szCs w:val="22"/>
          <w:lang w:val="es-PE" w:eastAsia="en-US"/>
        </w:rPr>
        <w:t xml:space="preserve">parcial </w:t>
      </w:r>
      <w:r w:rsidRPr="00571751">
        <w:rPr>
          <w:rFonts w:eastAsiaTheme="minorHAnsi"/>
          <w:color w:val="auto"/>
          <w:sz w:val="22"/>
          <w:szCs w:val="22"/>
          <w:lang w:val="es-PE" w:eastAsia="en-US"/>
        </w:rPr>
        <w:t xml:space="preserve">es por menos de 1 mes. </w:t>
      </w:r>
      <w:r w:rsidR="00544A1E" w:rsidRPr="00571751">
        <w:rPr>
          <w:rFonts w:eastAsiaTheme="minorHAnsi"/>
          <w:color w:val="auto"/>
          <w:sz w:val="22"/>
          <w:szCs w:val="22"/>
          <w:lang w:val="es-PE" w:eastAsia="en-US"/>
        </w:rPr>
        <w:t>Es decir, 5 carriles de 6 en la avenida principal, están abiertos durante la construcción.</w:t>
      </w:r>
    </w:p>
    <w:p w:rsidR="00A2236E" w:rsidRPr="008E10B9" w:rsidRDefault="00A2236E" w:rsidP="004B554E">
      <w:pPr>
        <w:jc w:val="both"/>
        <w:rPr>
          <w:sz w:val="22"/>
          <w:szCs w:val="22"/>
          <w:lang w:val="es-ES_tradnl"/>
        </w:rPr>
      </w:pPr>
    </w:p>
    <w:p w:rsidR="008E10B9" w:rsidRDefault="00A2236E" w:rsidP="004B554E">
      <w:pPr>
        <w:jc w:val="both"/>
        <w:rPr>
          <w:sz w:val="22"/>
          <w:szCs w:val="22"/>
          <w:lang w:val="es-ES_tradnl"/>
        </w:rPr>
      </w:pPr>
      <w:r>
        <w:rPr>
          <w:noProof/>
          <w:sz w:val="22"/>
          <w:szCs w:val="22"/>
          <w:lang w:val="es-PE" w:eastAsia="es-PE"/>
        </w:rPr>
        <w:drawing>
          <wp:anchor distT="0" distB="0" distL="114300" distR="114300" simplePos="0" relativeHeight="251672576" behindDoc="0" locked="0" layoutInCell="1" allowOverlap="1">
            <wp:simplePos x="0" y="0"/>
            <wp:positionH relativeFrom="column">
              <wp:posOffset>542925</wp:posOffset>
            </wp:positionH>
            <wp:positionV relativeFrom="paragraph">
              <wp:posOffset>130810</wp:posOffset>
            </wp:positionV>
            <wp:extent cx="2070100" cy="3131185"/>
            <wp:effectExtent l="19050" t="0" r="6350" b="0"/>
            <wp:wrapSquare wrapText="bothSides"/>
            <wp:docPr id="8" name="Imagen 3" descr="\\Uapnas\esc prof sistemas\comunes\REVISTA DE INVESTIGACION-INGETECNO\Revista N°3\Jorge Coll\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pnas\esc prof sistemas\comunes\REVISTA DE INVESTIGACION-INGETECNO\Revista N°3\Jorge Coll\Figura 8.png"/>
                    <pic:cNvPicPr>
                      <a:picLocks noChangeAspect="1" noChangeArrowheads="1"/>
                    </pic:cNvPicPr>
                  </pic:nvPicPr>
                  <pic:blipFill>
                    <a:blip r:embed="rId13" cstate="print">
                      <a:lum bright="-10000" contrast="30000"/>
                    </a:blip>
                    <a:srcRect b="45155"/>
                    <a:stretch>
                      <a:fillRect/>
                    </a:stretch>
                  </pic:blipFill>
                  <pic:spPr bwMode="auto">
                    <a:xfrm>
                      <a:off x="0" y="0"/>
                      <a:ext cx="2070100" cy="3131185"/>
                    </a:xfrm>
                    <a:prstGeom prst="rect">
                      <a:avLst/>
                    </a:prstGeom>
                    <a:noFill/>
                    <a:ln w="9525">
                      <a:noFill/>
                      <a:miter lim="800000"/>
                      <a:headEnd/>
                      <a:tailEnd/>
                    </a:ln>
                  </pic:spPr>
                </pic:pic>
              </a:graphicData>
            </a:graphic>
          </wp:anchor>
        </w:drawing>
      </w:r>
    </w:p>
    <w:p w:rsidR="00444C00" w:rsidRDefault="00DA6A11" w:rsidP="00444C00">
      <w:pPr>
        <w:rPr>
          <w:b/>
          <w:bCs/>
          <w:color w:val="548DD4" w:themeColor="text2" w:themeTint="99"/>
          <w:sz w:val="22"/>
          <w:szCs w:val="22"/>
          <w:lang w:val="es-MX" w:eastAsia="es-MX"/>
        </w:rPr>
      </w:pPr>
      <w:r>
        <w:rPr>
          <w:b/>
          <w:bCs/>
          <w:noProof/>
          <w:color w:val="548DD4" w:themeColor="text2" w:themeTint="99"/>
          <w:sz w:val="22"/>
          <w:szCs w:val="22"/>
          <w:lang w:val="es-PE" w:eastAsia="es-PE"/>
        </w:rPr>
        <w:drawing>
          <wp:anchor distT="0" distB="0" distL="114300" distR="114300" simplePos="0" relativeHeight="251674624" behindDoc="0" locked="0" layoutInCell="1" allowOverlap="1">
            <wp:simplePos x="0" y="0"/>
            <wp:positionH relativeFrom="column">
              <wp:posOffset>2941320</wp:posOffset>
            </wp:positionH>
            <wp:positionV relativeFrom="paragraph">
              <wp:posOffset>90805</wp:posOffset>
            </wp:positionV>
            <wp:extent cx="1989455" cy="3010535"/>
            <wp:effectExtent l="19050" t="0" r="0" b="0"/>
            <wp:wrapSquare wrapText="bothSides"/>
            <wp:docPr id="9" name="Imagen 3" descr="\\Uapnas\esc prof sistemas\comunes\REVISTA DE INVESTIGACION-INGETECNO\Revista N°3\Jorge Coll\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pnas\esc prof sistemas\comunes\REVISTA DE INVESTIGACION-INGETECNO\Revista N°3\Jorge Coll\Figura 8.png"/>
                    <pic:cNvPicPr>
                      <a:picLocks noChangeAspect="1" noChangeArrowheads="1"/>
                    </pic:cNvPicPr>
                  </pic:nvPicPr>
                  <pic:blipFill>
                    <a:blip r:embed="rId13" cstate="print">
                      <a:lum bright="-10000" contrast="30000"/>
                    </a:blip>
                    <a:srcRect t="56124" b="3680"/>
                    <a:stretch>
                      <a:fillRect/>
                    </a:stretch>
                  </pic:blipFill>
                  <pic:spPr bwMode="auto">
                    <a:xfrm>
                      <a:off x="0" y="0"/>
                      <a:ext cx="1989455" cy="3010535"/>
                    </a:xfrm>
                    <a:prstGeom prst="rect">
                      <a:avLst/>
                    </a:prstGeom>
                    <a:noFill/>
                    <a:ln w="9525">
                      <a:noFill/>
                      <a:miter lim="800000"/>
                      <a:headEnd/>
                      <a:tailEnd/>
                    </a:ln>
                  </pic:spPr>
                </pic:pic>
              </a:graphicData>
            </a:graphic>
          </wp:anchor>
        </w:drawing>
      </w: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F72DD9" w:rsidP="00444C00">
      <w:pPr>
        <w:rPr>
          <w:b/>
          <w:bCs/>
          <w:color w:val="548DD4" w:themeColor="text2" w:themeTint="99"/>
          <w:sz w:val="22"/>
          <w:szCs w:val="22"/>
          <w:lang w:val="es-MX" w:eastAsia="es-MX"/>
        </w:rPr>
      </w:pPr>
      <w:r>
        <w:rPr>
          <w:b/>
          <w:bCs/>
          <w:noProof/>
          <w:color w:val="548DD4" w:themeColor="text2" w:themeTint="99"/>
          <w:sz w:val="22"/>
          <w:szCs w:val="22"/>
          <w:lang w:val="es-PE" w:eastAsia="es-PE"/>
        </w:rPr>
        <w:pict>
          <v:shape id="_x0000_s1035" type="#_x0000_t202" style="position:absolute;margin-left:106.2pt;margin-top:.15pt;width:236.75pt;height:27.85pt;z-index:251675648;mso-width-relative:margin;mso-height-relative:margin" stroked="f">
            <v:textbox style="mso-next-textbox:#_x0000_s1035">
              <w:txbxContent>
                <w:p w:rsidR="001B5A9E" w:rsidRDefault="001B5A9E" w:rsidP="00A2236E">
                  <w:pPr>
                    <w:pStyle w:val="EstiloEpgrafeNegritaCentrado"/>
                    <w:spacing w:before="0" w:line="240" w:lineRule="auto"/>
                    <w:ind w:left="0"/>
                    <w:jc w:val="cente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8</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Secuencia de la construcción de un By-Pass con Muros-pilote de “Arriba hacia Abajo”</w:t>
                  </w:r>
                </w:p>
              </w:txbxContent>
            </v:textbox>
          </v:shape>
        </w:pict>
      </w: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A2236E" w:rsidRDefault="00A2236E" w:rsidP="00444C00">
      <w:pPr>
        <w:rPr>
          <w:b/>
          <w:bCs/>
          <w:color w:val="548DD4" w:themeColor="text2" w:themeTint="99"/>
          <w:sz w:val="22"/>
          <w:szCs w:val="22"/>
          <w:lang w:val="es-MX" w:eastAsia="es-MX"/>
        </w:rPr>
      </w:pPr>
    </w:p>
    <w:p w:rsidR="00544A1E" w:rsidRDefault="00544A1E" w:rsidP="00444C00">
      <w:pPr>
        <w:rPr>
          <w:b/>
          <w:bCs/>
          <w:color w:val="548DD4" w:themeColor="text2" w:themeTint="99"/>
          <w:sz w:val="22"/>
          <w:szCs w:val="22"/>
          <w:lang w:val="es-MX" w:eastAsia="es-MX"/>
        </w:rPr>
      </w:pPr>
      <w:r w:rsidRPr="00444C00">
        <w:rPr>
          <w:b/>
          <w:bCs/>
          <w:color w:val="548DD4" w:themeColor="text2" w:themeTint="99"/>
          <w:sz w:val="22"/>
          <w:szCs w:val="22"/>
          <w:lang w:val="es-MX" w:eastAsia="es-MX"/>
        </w:rPr>
        <w:t>Estacionamientos Subterráneos</w:t>
      </w:r>
    </w:p>
    <w:p w:rsidR="00571751" w:rsidRPr="00444C00" w:rsidRDefault="00571751" w:rsidP="00444C00">
      <w:pPr>
        <w:rPr>
          <w:b/>
          <w:bCs/>
          <w:color w:val="548DD4" w:themeColor="text2" w:themeTint="99"/>
          <w:sz w:val="22"/>
          <w:szCs w:val="22"/>
          <w:lang w:val="es-MX" w:eastAsia="es-MX"/>
        </w:rPr>
      </w:pPr>
    </w:p>
    <w:p w:rsidR="00544A1E" w:rsidRPr="00571751" w:rsidRDefault="00544A1E"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 xml:space="preserve">Hay varias zonas de Lima de alta densidad de oficinas, centros comerciales y viviendas, en donde se requiere concesionar el subsuelo para la construcción de estacionamientos subterráneos, tales como el centro de Lima, San Isidro y Miraflores, entre otros. Estas zonas se están amplificando más aun, con los cambios en los coeficientes de edificación que están densificando varias urbanizaciones. La construcción de estacionamientos subterráneos ayudaría a liberar más área superficial para la circulación de vehículos, sin embargo, como en toda obra </w:t>
      </w:r>
      <w:r w:rsidRPr="00571751">
        <w:rPr>
          <w:rFonts w:eastAsiaTheme="minorHAnsi"/>
          <w:color w:val="auto"/>
          <w:sz w:val="22"/>
          <w:szCs w:val="22"/>
          <w:lang w:val="es-PE" w:eastAsia="en-US"/>
        </w:rPr>
        <w:lastRenderedPageBreak/>
        <w:t xml:space="preserve">vial, la construcción de estos estacionamientos mediante trincheras abiertas ocasiona la interrupción del tráfico, con el consiguiente trastorno que ello significa; por lo que para solucionar este problema, se propone la solución mostrada en la </w:t>
      </w:r>
      <w:r w:rsidR="00B176F9" w:rsidRPr="00571751">
        <w:rPr>
          <w:rFonts w:eastAsiaTheme="minorHAnsi"/>
          <w:color w:val="auto"/>
          <w:sz w:val="22"/>
          <w:szCs w:val="22"/>
          <w:lang w:val="es-PE" w:eastAsia="en-US"/>
        </w:rPr>
        <w:t>Fig.</w:t>
      </w:r>
      <w:r w:rsidRPr="00571751">
        <w:rPr>
          <w:rFonts w:eastAsiaTheme="minorHAnsi"/>
          <w:color w:val="auto"/>
          <w:sz w:val="22"/>
          <w:szCs w:val="22"/>
          <w:lang w:val="es-PE" w:eastAsia="en-US"/>
        </w:rPr>
        <w:t xml:space="preserve"> </w:t>
      </w:r>
      <w:r w:rsidR="00BF3CDD" w:rsidRPr="00571751">
        <w:rPr>
          <w:rFonts w:eastAsiaTheme="minorHAnsi"/>
          <w:color w:val="auto"/>
          <w:sz w:val="22"/>
          <w:szCs w:val="22"/>
          <w:lang w:val="es-PE" w:eastAsia="en-US"/>
        </w:rPr>
        <w:t>9</w:t>
      </w:r>
      <w:r w:rsidRPr="00571751">
        <w:rPr>
          <w:rFonts w:eastAsiaTheme="minorHAnsi"/>
          <w:color w:val="auto"/>
          <w:sz w:val="22"/>
          <w:szCs w:val="22"/>
          <w:lang w:val="es-PE" w:eastAsia="en-US"/>
        </w:rPr>
        <w:t>,</w:t>
      </w:r>
      <w:r w:rsidR="00862464" w:rsidRPr="00571751">
        <w:rPr>
          <w:rFonts w:eastAsiaTheme="minorHAnsi"/>
          <w:color w:val="auto"/>
          <w:sz w:val="22"/>
          <w:szCs w:val="22"/>
          <w:lang w:val="es-PE" w:eastAsia="en-US"/>
        </w:rPr>
        <w:t xml:space="preserve"> consistente en muros-pilote</w:t>
      </w:r>
      <w:r w:rsidRPr="00571751">
        <w:rPr>
          <w:rFonts w:eastAsiaTheme="minorHAnsi"/>
          <w:color w:val="auto"/>
          <w:sz w:val="22"/>
          <w:szCs w:val="22"/>
          <w:lang w:val="es-PE" w:eastAsia="en-US"/>
        </w:rPr>
        <w:t xml:space="preserve"> construido con el sistema de “arriba hacia abajo”, con vigas prefabricadas pretensadas en el tablero de la superestructura y anclajes provisionales hasta la construcción de los techos de los sótanos inferiores. En la Av. Rivera Navarrete en San Isidro se va a iniciar la construcción de un estacionamiento subterráneo por el método de trinchera abierta, lo que va a ocasionar el cierre casi total de esta avenida por casi 9 meses</w:t>
      </w:r>
      <w:r w:rsidR="00BF3CDD" w:rsidRPr="00571751">
        <w:rPr>
          <w:rFonts w:eastAsiaTheme="minorHAnsi"/>
          <w:color w:val="auto"/>
          <w:sz w:val="22"/>
          <w:szCs w:val="22"/>
          <w:lang w:val="es-PE" w:eastAsia="en-US"/>
        </w:rPr>
        <w:t>; mientras que con el método aquí propuesto, se cerraría apenas una pequeña parte de la avenida y por tiempos mucho menores.</w:t>
      </w:r>
    </w:p>
    <w:p w:rsidR="00544A1E" w:rsidRPr="00571751" w:rsidRDefault="00544A1E" w:rsidP="00571751">
      <w:pPr>
        <w:spacing w:before="120" w:after="120"/>
        <w:jc w:val="both"/>
        <w:rPr>
          <w:rFonts w:eastAsiaTheme="minorHAnsi"/>
          <w:color w:val="auto"/>
          <w:sz w:val="22"/>
          <w:szCs w:val="22"/>
          <w:lang w:val="es-PE" w:eastAsia="en-US"/>
        </w:rPr>
      </w:pPr>
    </w:p>
    <w:p w:rsidR="00444C00" w:rsidRDefault="00444C00" w:rsidP="00444C00">
      <w:pPr>
        <w:rPr>
          <w:b/>
          <w:bCs/>
          <w:color w:val="548DD4" w:themeColor="text2" w:themeTint="99"/>
          <w:sz w:val="22"/>
          <w:szCs w:val="22"/>
          <w:lang w:val="es-MX" w:eastAsia="es-MX"/>
        </w:rPr>
      </w:pPr>
    </w:p>
    <w:p w:rsidR="003176A0" w:rsidRPr="00444C00" w:rsidRDefault="00444C00" w:rsidP="00444C00">
      <w:pPr>
        <w:rPr>
          <w:b/>
          <w:bCs/>
          <w:color w:val="548DD4" w:themeColor="text2" w:themeTint="99"/>
          <w:sz w:val="22"/>
          <w:szCs w:val="22"/>
          <w:lang w:val="es-MX" w:eastAsia="es-MX"/>
        </w:rPr>
      </w:pPr>
      <w:r>
        <w:rPr>
          <w:b/>
          <w:bCs/>
          <w:color w:val="548DD4" w:themeColor="text2" w:themeTint="99"/>
          <w:sz w:val="22"/>
          <w:szCs w:val="22"/>
          <w:lang w:val="es-MX" w:eastAsia="es-MX"/>
        </w:rPr>
        <w:t>Estaciones de Metro Subterráneo</w:t>
      </w:r>
    </w:p>
    <w:p w:rsidR="00444C00" w:rsidRDefault="00444C00" w:rsidP="00CD6695">
      <w:pPr>
        <w:jc w:val="both"/>
        <w:rPr>
          <w:sz w:val="22"/>
          <w:szCs w:val="22"/>
          <w:lang w:val="es-ES_tradnl"/>
        </w:rPr>
      </w:pPr>
    </w:p>
    <w:p w:rsidR="00BF3CDD" w:rsidRPr="00571751" w:rsidRDefault="00BF3CDD"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La gran mayoría de las Estaciones de Metro subterráneo se construyen entre muros-diafragma o muros-pilote</w:t>
      </w:r>
      <w:r w:rsidR="003D6FDC" w:rsidRPr="00571751">
        <w:rPr>
          <w:rFonts w:eastAsiaTheme="minorHAnsi"/>
          <w:color w:val="auto"/>
          <w:sz w:val="22"/>
          <w:szCs w:val="22"/>
          <w:lang w:val="es-PE" w:eastAsia="en-US"/>
        </w:rPr>
        <w:t>,</w:t>
      </w:r>
      <w:r w:rsidRPr="00571751">
        <w:rPr>
          <w:rFonts w:eastAsiaTheme="minorHAnsi"/>
          <w:color w:val="auto"/>
          <w:sz w:val="22"/>
          <w:szCs w:val="22"/>
          <w:lang w:val="es-PE" w:eastAsia="en-US"/>
        </w:rPr>
        <w:t xml:space="preserve"> con el métod</w:t>
      </w:r>
      <w:r w:rsidR="00057F55" w:rsidRPr="00571751">
        <w:rPr>
          <w:rFonts w:eastAsiaTheme="minorHAnsi"/>
          <w:color w:val="auto"/>
          <w:sz w:val="22"/>
          <w:szCs w:val="22"/>
          <w:lang w:val="es-PE" w:eastAsia="en-US"/>
        </w:rPr>
        <w:t>o de “arriba hacia abajo” (Ref.3</w:t>
      </w:r>
      <w:r w:rsidRPr="00571751">
        <w:rPr>
          <w:rFonts w:eastAsiaTheme="minorHAnsi"/>
          <w:color w:val="auto"/>
          <w:sz w:val="22"/>
          <w:szCs w:val="22"/>
          <w:lang w:val="es-PE" w:eastAsia="en-US"/>
        </w:rPr>
        <w:t xml:space="preserve">), tan es así, que 30 de las 35 estaciones de la próxima </w:t>
      </w:r>
      <w:r w:rsidR="009E3B46" w:rsidRPr="00571751">
        <w:rPr>
          <w:rFonts w:eastAsiaTheme="minorHAnsi"/>
          <w:color w:val="auto"/>
          <w:sz w:val="22"/>
          <w:szCs w:val="22"/>
          <w:lang w:val="es-PE" w:eastAsia="en-US"/>
        </w:rPr>
        <w:t>Lí</w:t>
      </w:r>
      <w:r w:rsidR="00057F55" w:rsidRPr="00571751">
        <w:rPr>
          <w:rFonts w:eastAsiaTheme="minorHAnsi"/>
          <w:color w:val="auto"/>
          <w:sz w:val="22"/>
          <w:szCs w:val="22"/>
          <w:lang w:val="es-PE" w:eastAsia="en-US"/>
        </w:rPr>
        <w:t>nea 2 del Metro de Lima (Ref.4</w:t>
      </w:r>
      <w:r w:rsidRPr="00571751">
        <w:rPr>
          <w:rFonts w:eastAsiaTheme="minorHAnsi"/>
          <w:color w:val="auto"/>
          <w:sz w:val="22"/>
          <w:szCs w:val="22"/>
          <w:lang w:val="es-PE" w:eastAsia="en-US"/>
        </w:rPr>
        <w:t xml:space="preserve">), se construirán de esta forma, mientras que las 5 Estaciones restantes se construirán como caverna. Además, los pozos de acceso a las Estaciones de caverna, se tendrán que construir </w:t>
      </w:r>
      <w:r w:rsidR="003D6FDC" w:rsidRPr="00571751">
        <w:rPr>
          <w:rFonts w:eastAsiaTheme="minorHAnsi"/>
          <w:color w:val="auto"/>
          <w:sz w:val="22"/>
          <w:szCs w:val="22"/>
          <w:lang w:val="es-PE" w:eastAsia="en-US"/>
        </w:rPr>
        <w:t xml:space="preserve">también </w:t>
      </w:r>
      <w:r w:rsidRPr="00571751">
        <w:rPr>
          <w:rFonts w:eastAsiaTheme="minorHAnsi"/>
          <w:color w:val="auto"/>
          <w:sz w:val="22"/>
          <w:szCs w:val="22"/>
          <w:lang w:val="es-PE" w:eastAsia="en-US"/>
        </w:rPr>
        <w:t>con muros-diafragma o muros-pilote.</w:t>
      </w:r>
    </w:p>
    <w:p w:rsidR="00BF3CDD" w:rsidRPr="00571751" w:rsidRDefault="00BF3CDD"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Para la zona de la “grava de Lima” probablemente sea suficiente usar muros-pilote, mientras que en El Callao, que tiene un suelo de baja resistencia, probablemente se requiera muros-diafragma. El esquema de la solución para las Estaciones, podría ser similar al de los Estacionamientos subterráneos (ver Fig.9)</w:t>
      </w:r>
      <w:r w:rsidR="00E32439" w:rsidRPr="00571751">
        <w:rPr>
          <w:rFonts w:eastAsiaTheme="minorHAnsi"/>
          <w:color w:val="auto"/>
          <w:sz w:val="22"/>
          <w:szCs w:val="22"/>
          <w:lang w:val="es-PE" w:eastAsia="en-US"/>
        </w:rPr>
        <w:t>. Los espacios por encima de los andenes se usarían principalmente para los accesos</w:t>
      </w:r>
      <w:r w:rsidR="00057F55" w:rsidRPr="00571751">
        <w:rPr>
          <w:rFonts w:eastAsiaTheme="minorHAnsi"/>
          <w:color w:val="auto"/>
          <w:sz w:val="22"/>
          <w:szCs w:val="22"/>
          <w:lang w:val="es-PE" w:eastAsia="en-US"/>
        </w:rPr>
        <w:t xml:space="preserve"> al Metro</w:t>
      </w:r>
      <w:r w:rsidR="00E32439" w:rsidRPr="00571751">
        <w:rPr>
          <w:rFonts w:eastAsiaTheme="minorHAnsi"/>
          <w:color w:val="auto"/>
          <w:sz w:val="22"/>
          <w:szCs w:val="22"/>
          <w:lang w:val="es-PE" w:eastAsia="en-US"/>
        </w:rPr>
        <w:t>, ventas d</w:t>
      </w:r>
      <w:r w:rsidR="003D6FDC" w:rsidRPr="00571751">
        <w:rPr>
          <w:rFonts w:eastAsiaTheme="minorHAnsi"/>
          <w:color w:val="auto"/>
          <w:sz w:val="22"/>
          <w:szCs w:val="22"/>
          <w:lang w:val="es-PE" w:eastAsia="en-US"/>
        </w:rPr>
        <w:t>e tickets y otros negocios, incluso estacionamientos.</w:t>
      </w:r>
      <w:r w:rsidR="00E32439" w:rsidRPr="00571751">
        <w:rPr>
          <w:rFonts w:eastAsiaTheme="minorHAnsi"/>
          <w:color w:val="auto"/>
          <w:sz w:val="22"/>
          <w:szCs w:val="22"/>
          <w:lang w:val="es-PE" w:eastAsia="en-US"/>
        </w:rPr>
        <w:t xml:space="preserve"> </w:t>
      </w:r>
    </w:p>
    <w:p w:rsidR="00BF3CDD" w:rsidRPr="00BF3CDD" w:rsidRDefault="00BF3CDD" w:rsidP="00CD6695">
      <w:pPr>
        <w:jc w:val="both"/>
        <w:rPr>
          <w:sz w:val="22"/>
          <w:szCs w:val="22"/>
          <w:lang w:val="es-ES_tradnl"/>
        </w:rPr>
      </w:pPr>
    </w:p>
    <w:p w:rsidR="00444C00" w:rsidRDefault="001B5A9E" w:rsidP="00444C00">
      <w:pPr>
        <w:rPr>
          <w:b/>
          <w:bCs/>
          <w:color w:val="548DD4" w:themeColor="text2" w:themeTint="99"/>
          <w:szCs w:val="22"/>
          <w:lang w:val="es-MX" w:eastAsia="es-MX"/>
        </w:rPr>
      </w:pPr>
      <w:r>
        <w:rPr>
          <w:b/>
          <w:bCs/>
          <w:noProof/>
          <w:color w:val="548DD4" w:themeColor="text2" w:themeTint="99"/>
          <w:szCs w:val="22"/>
          <w:lang w:val="es-PE" w:eastAsia="es-PE"/>
        </w:rPr>
        <w:drawing>
          <wp:anchor distT="0" distB="0" distL="114300" distR="114300" simplePos="0" relativeHeight="251676672" behindDoc="0" locked="0" layoutInCell="1" allowOverlap="1">
            <wp:simplePos x="0" y="0"/>
            <wp:positionH relativeFrom="column">
              <wp:posOffset>624840</wp:posOffset>
            </wp:positionH>
            <wp:positionV relativeFrom="paragraph">
              <wp:posOffset>124460</wp:posOffset>
            </wp:positionV>
            <wp:extent cx="4343400" cy="2978150"/>
            <wp:effectExtent l="19050" t="19050" r="19050" b="12700"/>
            <wp:wrapSquare wrapText="bothSides"/>
            <wp:docPr id="10" name="Imagen 1" descr="\\Uapnas\esc prof sistemas\comunes\REVISTA DE INVESTIGACION-INGETECNO\Revista N°3\Jorge Coll\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pnas\esc prof sistemas\comunes\REVISTA DE INVESTIGACION-INGETECNO\Revista N°3\Jorge Coll\Figura 9.png"/>
                    <pic:cNvPicPr>
                      <a:picLocks noChangeAspect="1" noChangeArrowheads="1"/>
                    </pic:cNvPicPr>
                  </pic:nvPicPr>
                  <pic:blipFill>
                    <a:blip r:embed="rId14" cstate="print">
                      <a:lum bright="-10000" contrast="30000"/>
                    </a:blip>
                    <a:srcRect/>
                    <a:stretch>
                      <a:fillRect/>
                    </a:stretch>
                  </pic:blipFill>
                  <pic:spPr bwMode="auto">
                    <a:xfrm>
                      <a:off x="0" y="0"/>
                      <a:ext cx="4343400" cy="2978150"/>
                    </a:xfrm>
                    <a:prstGeom prst="rect">
                      <a:avLst/>
                    </a:prstGeom>
                    <a:noFill/>
                    <a:ln w="9525">
                      <a:solidFill>
                        <a:schemeClr val="accent1"/>
                      </a:solidFill>
                      <a:miter lim="800000"/>
                      <a:headEnd/>
                      <a:tailEnd/>
                    </a:ln>
                  </pic:spPr>
                </pic:pic>
              </a:graphicData>
            </a:graphic>
          </wp:anchor>
        </w:drawing>
      </w:r>
    </w:p>
    <w:p w:rsidR="00140C86" w:rsidRDefault="00140C86"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93011D" w:rsidRDefault="0093011D" w:rsidP="00444C00">
      <w:pPr>
        <w:rPr>
          <w:b/>
          <w:bCs/>
          <w:color w:val="548DD4" w:themeColor="text2" w:themeTint="99"/>
          <w:szCs w:val="22"/>
          <w:lang w:val="es-MX" w:eastAsia="es-MX"/>
        </w:rPr>
      </w:pPr>
    </w:p>
    <w:p w:rsidR="0093011D" w:rsidRDefault="0093011D"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013B3F" w:rsidRDefault="00F72DD9" w:rsidP="00444C00">
      <w:pPr>
        <w:rPr>
          <w:b/>
          <w:bCs/>
          <w:color w:val="548DD4" w:themeColor="text2" w:themeTint="99"/>
          <w:szCs w:val="22"/>
          <w:lang w:val="es-MX" w:eastAsia="es-MX"/>
        </w:rPr>
      </w:pPr>
      <w:r>
        <w:rPr>
          <w:b/>
          <w:bCs/>
          <w:noProof/>
          <w:color w:val="548DD4" w:themeColor="text2" w:themeTint="99"/>
          <w:szCs w:val="22"/>
          <w:lang w:val="es-PE" w:eastAsia="es-PE"/>
        </w:rPr>
        <w:pict>
          <v:shape id="_x0000_s1037" type="#_x0000_t202" style="position:absolute;margin-left:101.2pt;margin-top:5.05pt;width:236.75pt;height:27.85pt;z-index:251677696;mso-width-relative:margin;mso-height-relative:margin" stroked="f">
            <v:textbox style="mso-next-textbox:#_x0000_s1037">
              <w:txbxContent>
                <w:p w:rsidR="001B5A9E" w:rsidRDefault="001B5A9E" w:rsidP="001B5A9E">
                  <w:pPr>
                    <w:pStyle w:val="EstiloEpgrafeNegritaCentrado"/>
                    <w:spacing w:before="0" w:line="240" w:lineRule="auto"/>
                    <w:ind w:left="0"/>
                    <w:jc w:val="center"/>
                  </w:pPr>
                  <w:r>
                    <w:rPr>
                      <w:rFonts w:ascii="Times New Roman" w:hAnsi="Times New Roman" w:cs="Times New Roman"/>
                      <w:b/>
                      <w:color w:val="548DD4" w:themeColor="text2" w:themeTint="99"/>
                      <w:sz w:val="18"/>
                      <w:szCs w:val="22"/>
                    </w:rPr>
                    <w:t>Figura</w:t>
                  </w:r>
                  <w:r w:rsidRPr="00DF6E11">
                    <w:rPr>
                      <w:rFonts w:ascii="Times New Roman" w:hAnsi="Times New Roman" w:cs="Times New Roman"/>
                      <w:b/>
                      <w:color w:val="548DD4" w:themeColor="text2" w:themeTint="99"/>
                      <w:sz w:val="18"/>
                      <w:szCs w:val="22"/>
                    </w:rPr>
                    <w:t xml:space="preserve"> </w:t>
                  </w:r>
                  <w:r>
                    <w:rPr>
                      <w:rFonts w:ascii="Times New Roman" w:hAnsi="Times New Roman" w:cs="Times New Roman"/>
                      <w:b/>
                      <w:color w:val="548DD4" w:themeColor="text2" w:themeTint="99"/>
                      <w:sz w:val="18"/>
                      <w:szCs w:val="22"/>
                    </w:rPr>
                    <w:t>8</w:t>
                  </w:r>
                  <w:r w:rsidRPr="00DF6E11">
                    <w:rPr>
                      <w:rFonts w:ascii="Times New Roman" w:hAnsi="Times New Roman" w:cs="Times New Roman"/>
                      <w:b/>
                      <w:color w:val="548DD4" w:themeColor="text2" w:themeTint="99"/>
                      <w:sz w:val="18"/>
                      <w:szCs w:val="22"/>
                    </w:rPr>
                    <w:t>.</w:t>
                  </w:r>
                  <w:r w:rsidRPr="00DF6E11">
                    <w:rPr>
                      <w:rFonts w:ascii="Times New Roman" w:hAnsi="Times New Roman" w:cs="Times New Roman"/>
                      <w:b/>
                      <w:color w:val="000000"/>
                      <w:sz w:val="18"/>
                      <w:szCs w:val="22"/>
                    </w:rPr>
                    <w:t xml:space="preserve"> </w:t>
                  </w:r>
                  <w:r>
                    <w:rPr>
                      <w:rFonts w:ascii="Times New Roman" w:hAnsi="Times New Roman" w:cs="Times New Roman"/>
                      <w:b/>
                      <w:color w:val="000000"/>
                      <w:sz w:val="18"/>
                      <w:szCs w:val="22"/>
                    </w:rPr>
                    <w:t>Esquema de diseño para un Estacionamiento Subterráneo</w:t>
                  </w:r>
                </w:p>
              </w:txbxContent>
            </v:textbox>
          </v:shape>
        </w:pict>
      </w:r>
    </w:p>
    <w:p w:rsidR="00013B3F" w:rsidRDefault="00013B3F" w:rsidP="00444C00">
      <w:pPr>
        <w:rPr>
          <w:b/>
          <w:bCs/>
          <w:color w:val="548DD4" w:themeColor="text2" w:themeTint="99"/>
          <w:szCs w:val="22"/>
          <w:lang w:val="es-MX" w:eastAsia="es-MX"/>
        </w:rPr>
      </w:pPr>
    </w:p>
    <w:p w:rsidR="001B5A9E" w:rsidRDefault="001B5A9E" w:rsidP="00444C00">
      <w:pPr>
        <w:rPr>
          <w:b/>
          <w:bCs/>
          <w:color w:val="548DD4" w:themeColor="text2" w:themeTint="99"/>
          <w:szCs w:val="22"/>
          <w:lang w:val="es-MX" w:eastAsia="es-MX"/>
        </w:rPr>
      </w:pPr>
    </w:p>
    <w:p w:rsidR="001B5A9E" w:rsidRDefault="001B5A9E" w:rsidP="00444C00">
      <w:pPr>
        <w:rPr>
          <w:b/>
          <w:bCs/>
          <w:color w:val="548DD4" w:themeColor="text2" w:themeTint="99"/>
          <w:szCs w:val="22"/>
          <w:lang w:val="es-MX" w:eastAsia="es-MX"/>
        </w:rPr>
      </w:pPr>
    </w:p>
    <w:p w:rsidR="00013B3F" w:rsidRDefault="00013B3F" w:rsidP="00444C00">
      <w:pPr>
        <w:rPr>
          <w:b/>
          <w:bCs/>
          <w:color w:val="548DD4" w:themeColor="text2" w:themeTint="99"/>
          <w:szCs w:val="22"/>
          <w:lang w:val="es-MX" w:eastAsia="es-MX"/>
        </w:rPr>
      </w:pPr>
    </w:p>
    <w:p w:rsidR="001B5A9E" w:rsidRDefault="001B5A9E">
      <w:pPr>
        <w:rPr>
          <w:b/>
          <w:bCs/>
          <w:color w:val="548DD4" w:themeColor="text2" w:themeTint="99"/>
          <w:szCs w:val="22"/>
          <w:lang w:val="es-MX" w:eastAsia="es-MX"/>
        </w:rPr>
      </w:pPr>
      <w:r>
        <w:rPr>
          <w:b/>
          <w:bCs/>
          <w:color w:val="548DD4" w:themeColor="text2" w:themeTint="99"/>
          <w:szCs w:val="22"/>
          <w:lang w:val="es-MX" w:eastAsia="es-MX"/>
        </w:rPr>
        <w:br w:type="page"/>
      </w:r>
    </w:p>
    <w:p w:rsidR="003176A0" w:rsidRDefault="00444C00" w:rsidP="00444C00">
      <w:pPr>
        <w:rPr>
          <w:b/>
          <w:bCs/>
          <w:color w:val="548DD4" w:themeColor="text2" w:themeTint="99"/>
          <w:szCs w:val="22"/>
          <w:lang w:val="es-MX" w:eastAsia="es-MX"/>
        </w:rPr>
      </w:pPr>
      <w:r>
        <w:rPr>
          <w:b/>
          <w:bCs/>
          <w:color w:val="548DD4" w:themeColor="text2" w:themeTint="99"/>
          <w:szCs w:val="22"/>
          <w:lang w:val="es-MX" w:eastAsia="es-MX"/>
        </w:rPr>
        <w:lastRenderedPageBreak/>
        <w:t>ANÁ</w:t>
      </w:r>
      <w:r w:rsidR="009E3B46" w:rsidRPr="00444C00">
        <w:rPr>
          <w:b/>
          <w:bCs/>
          <w:color w:val="548DD4" w:themeColor="text2" w:themeTint="99"/>
          <w:szCs w:val="22"/>
          <w:lang w:val="es-MX" w:eastAsia="es-MX"/>
        </w:rPr>
        <w:t>LISIS Y DISCUSI</w:t>
      </w:r>
      <w:r>
        <w:rPr>
          <w:b/>
          <w:bCs/>
          <w:color w:val="548DD4" w:themeColor="text2" w:themeTint="99"/>
          <w:szCs w:val="22"/>
          <w:lang w:val="es-MX" w:eastAsia="es-MX"/>
        </w:rPr>
        <w:t>Ó</w:t>
      </w:r>
      <w:r w:rsidR="009E3B46" w:rsidRPr="00444C00">
        <w:rPr>
          <w:b/>
          <w:bCs/>
          <w:color w:val="548DD4" w:themeColor="text2" w:themeTint="99"/>
          <w:szCs w:val="22"/>
          <w:lang w:val="es-MX" w:eastAsia="es-MX"/>
        </w:rPr>
        <w:t>N</w:t>
      </w:r>
    </w:p>
    <w:p w:rsidR="00444C00" w:rsidRPr="00444C00" w:rsidRDefault="00444C00" w:rsidP="00444C00">
      <w:pPr>
        <w:rPr>
          <w:b/>
          <w:bCs/>
          <w:color w:val="548DD4" w:themeColor="text2" w:themeTint="99"/>
          <w:szCs w:val="22"/>
          <w:lang w:val="es-MX" w:eastAsia="es-MX"/>
        </w:rPr>
      </w:pPr>
    </w:p>
    <w:p w:rsidR="00B852B1" w:rsidRPr="00140C86" w:rsidRDefault="00B852B1" w:rsidP="00140C86">
      <w:pPr>
        <w:rPr>
          <w:b/>
          <w:bCs/>
          <w:color w:val="548DD4" w:themeColor="text2" w:themeTint="99"/>
          <w:sz w:val="22"/>
          <w:szCs w:val="22"/>
          <w:lang w:val="es-MX" w:eastAsia="es-MX"/>
        </w:rPr>
      </w:pPr>
      <w:r w:rsidRPr="00140C86">
        <w:rPr>
          <w:b/>
          <w:bCs/>
          <w:color w:val="548DD4" w:themeColor="text2" w:themeTint="99"/>
          <w:sz w:val="22"/>
          <w:szCs w:val="22"/>
          <w:lang w:val="es-MX" w:eastAsia="es-MX"/>
        </w:rPr>
        <w:t>Reformulación de los Términos de Referencia para Licitaciones y Concesiones</w:t>
      </w:r>
    </w:p>
    <w:p w:rsidR="00140C86" w:rsidRDefault="00140C86" w:rsidP="004E68E5">
      <w:pPr>
        <w:jc w:val="both"/>
        <w:rPr>
          <w:sz w:val="22"/>
          <w:szCs w:val="22"/>
          <w:lang w:val="es-ES_tradnl"/>
        </w:rPr>
      </w:pPr>
    </w:p>
    <w:p w:rsidR="004E68E5" w:rsidRPr="00571751" w:rsidRDefault="004E68E5" w:rsidP="00571751">
      <w:pPr>
        <w:spacing w:before="120" w:after="120"/>
        <w:jc w:val="both"/>
        <w:rPr>
          <w:rFonts w:eastAsiaTheme="minorHAnsi"/>
          <w:color w:val="auto"/>
          <w:sz w:val="22"/>
          <w:szCs w:val="22"/>
          <w:lang w:val="es-PE" w:eastAsia="en-US"/>
        </w:rPr>
      </w:pPr>
      <w:r w:rsidRPr="00571751">
        <w:rPr>
          <w:rFonts w:eastAsiaTheme="minorHAnsi"/>
          <w:color w:val="auto"/>
          <w:sz w:val="22"/>
          <w:szCs w:val="22"/>
          <w:lang w:val="es-PE" w:eastAsia="en-US"/>
        </w:rPr>
        <w:t>El empleo de muros diafragma</w:t>
      </w:r>
      <w:r w:rsidR="005D6B1B" w:rsidRPr="00571751">
        <w:rPr>
          <w:rFonts w:eastAsiaTheme="minorHAnsi"/>
          <w:color w:val="auto"/>
          <w:sz w:val="22"/>
          <w:szCs w:val="22"/>
          <w:lang w:val="es-PE" w:eastAsia="en-US"/>
        </w:rPr>
        <w:t xml:space="preserve"> y </w:t>
      </w:r>
      <w:r w:rsidRPr="00571751">
        <w:rPr>
          <w:rFonts w:eastAsiaTheme="minorHAnsi"/>
          <w:color w:val="auto"/>
          <w:sz w:val="22"/>
          <w:szCs w:val="22"/>
          <w:lang w:val="es-PE" w:eastAsia="en-US"/>
        </w:rPr>
        <w:t>muros pilote de concreto armado para la construcción de diversos tipos de obras de infraestructura vial subterránea, tienen ventajas respecto a las tradicionales construcciones a tajo abierto que se usa en Lima; siendo la principal ventaja la mínima interrupción del tráfico de superficie durante el proceso constructivo.</w:t>
      </w:r>
      <w:r w:rsidR="005D6B1B" w:rsidRPr="00571751">
        <w:rPr>
          <w:rFonts w:eastAsiaTheme="minorHAnsi"/>
          <w:color w:val="auto"/>
          <w:sz w:val="22"/>
          <w:szCs w:val="22"/>
          <w:lang w:val="es-PE" w:eastAsia="en-US"/>
        </w:rPr>
        <w:t xml:space="preserve"> Por tanto, sería importante que en las licitaciones tanto para obra pública como para concesiones, se establezcan como uno de los parámetros de competencia, la minimización de la interrupción del tráfico durante el proceso constructivo, para que así se incentive de manera indirecta, el uso de estos métodos constructivos propuestos.</w:t>
      </w:r>
    </w:p>
    <w:p w:rsidR="00736095" w:rsidRDefault="00736095" w:rsidP="004E68E5">
      <w:pPr>
        <w:jc w:val="both"/>
        <w:rPr>
          <w:sz w:val="22"/>
          <w:szCs w:val="22"/>
          <w:lang w:val="es-ES_tradnl"/>
        </w:rPr>
      </w:pPr>
    </w:p>
    <w:p w:rsidR="00AC0195" w:rsidRDefault="00AC0195" w:rsidP="00AC0195">
      <w:pPr>
        <w:rPr>
          <w:b/>
          <w:bCs/>
          <w:color w:val="548DD4" w:themeColor="text2" w:themeTint="99"/>
          <w:sz w:val="22"/>
          <w:szCs w:val="22"/>
          <w:lang w:val="es-MX" w:eastAsia="es-MX"/>
        </w:rPr>
      </w:pPr>
    </w:p>
    <w:p w:rsidR="00B852B1" w:rsidRPr="00AC0195" w:rsidRDefault="00B852B1" w:rsidP="00AC0195">
      <w:pPr>
        <w:rPr>
          <w:b/>
          <w:bCs/>
          <w:color w:val="548DD4" w:themeColor="text2" w:themeTint="99"/>
          <w:sz w:val="22"/>
          <w:szCs w:val="22"/>
          <w:lang w:val="es-MX" w:eastAsia="es-MX"/>
        </w:rPr>
      </w:pPr>
      <w:r w:rsidRPr="00AC0195">
        <w:rPr>
          <w:b/>
          <w:bCs/>
          <w:color w:val="548DD4" w:themeColor="text2" w:themeTint="99"/>
          <w:sz w:val="22"/>
          <w:szCs w:val="22"/>
          <w:lang w:val="es-MX" w:eastAsia="es-MX"/>
        </w:rPr>
        <w:t>Difusión de tecnologías de construcción no usadas aun en Lima</w:t>
      </w:r>
    </w:p>
    <w:p w:rsidR="00AC0195" w:rsidRDefault="00AC0195" w:rsidP="004E68E5">
      <w:pPr>
        <w:jc w:val="both"/>
        <w:rPr>
          <w:sz w:val="22"/>
          <w:szCs w:val="22"/>
          <w:lang w:val="es-MX"/>
        </w:rPr>
      </w:pPr>
    </w:p>
    <w:p w:rsidR="00173FBB" w:rsidRPr="00A20154" w:rsidRDefault="00173FBB" w:rsidP="00A20154">
      <w:pPr>
        <w:spacing w:before="120" w:after="120"/>
        <w:jc w:val="both"/>
        <w:rPr>
          <w:rFonts w:eastAsiaTheme="minorHAnsi"/>
          <w:color w:val="auto"/>
          <w:sz w:val="22"/>
          <w:szCs w:val="22"/>
          <w:lang w:val="es-PE" w:eastAsia="en-US"/>
        </w:rPr>
      </w:pPr>
      <w:r w:rsidRPr="00A20154">
        <w:rPr>
          <w:rFonts w:eastAsiaTheme="minorHAnsi"/>
          <w:color w:val="auto"/>
          <w:sz w:val="22"/>
          <w:szCs w:val="22"/>
          <w:lang w:val="es-PE" w:eastAsia="en-US"/>
        </w:rPr>
        <w:t xml:space="preserve">El hecho de que aun no se haya usado varios métodos constructivos para obras viales, que se usan desde hace décadas en países más desarrollados que Perú, tales como muros-diafragma, muros-pilote, recicladoras de asfalto, etc., hacen pensar que tal vez estas tecnologías no sean de conocimiento de los ingenieros de las administraciones públicas encargadas de la infraestructura pública; por lo que es necesario </w:t>
      </w:r>
      <w:r w:rsidR="00C46F3E" w:rsidRPr="00A20154">
        <w:rPr>
          <w:rFonts w:eastAsiaTheme="minorHAnsi"/>
          <w:color w:val="auto"/>
          <w:sz w:val="22"/>
          <w:szCs w:val="22"/>
          <w:lang w:val="es-PE" w:eastAsia="en-US"/>
        </w:rPr>
        <w:t>iniciar una campaña de difusión de sus importantes ventajas.</w:t>
      </w:r>
    </w:p>
    <w:p w:rsidR="004E68E5" w:rsidRPr="00A20154" w:rsidRDefault="00931119" w:rsidP="00A20154">
      <w:pPr>
        <w:spacing w:before="120" w:after="120"/>
        <w:jc w:val="both"/>
        <w:rPr>
          <w:rFonts w:eastAsiaTheme="minorHAnsi"/>
          <w:color w:val="auto"/>
          <w:sz w:val="22"/>
          <w:szCs w:val="22"/>
          <w:lang w:val="es-PE" w:eastAsia="en-US"/>
        </w:rPr>
      </w:pPr>
      <w:r w:rsidRPr="00A20154">
        <w:rPr>
          <w:rFonts w:eastAsiaTheme="minorHAnsi"/>
          <w:color w:val="auto"/>
          <w:sz w:val="22"/>
          <w:szCs w:val="22"/>
          <w:lang w:val="es-PE" w:eastAsia="en-US"/>
        </w:rPr>
        <w:t>La próxima construcción de la Línea subterránea 2 del Metro de Lima permitiría el uso masivo de los métodos construc</w:t>
      </w:r>
      <w:r w:rsidR="00736095" w:rsidRPr="00A20154">
        <w:rPr>
          <w:rFonts w:eastAsiaTheme="minorHAnsi"/>
          <w:color w:val="auto"/>
          <w:sz w:val="22"/>
          <w:szCs w:val="22"/>
          <w:lang w:val="es-PE" w:eastAsia="en-US"/>
        </w:rPr>
        <w:t>tivos propuestos, lo que posibilita</w:t>
      </w:r>
      <w:r w:rsidRPr="00A20154">
        <w:rPr>
          <w:rFonts w:eastAsiaTheme="minorHAnsi"/>
          <w:color w:val="auto"/>
          <w:sz w:val="22"/>
          <w:szCs w:val="22"/>
          <w:lang w:val="es-PE" w:eastAsia="en-US"/>
        </w:rPr>
        <w:t xml:space="preserve">ría una economía de escala que </w:t>
      </w:r>
      <w:r w:rsidR="00173FBB" w:rsidRPr="00A20154">
        <w:rPr>
          <w:rFonts w:eastAsiaTheme="minorHAnsi"/>
          <w:color w:val="auto"/>
          <w:sz w:val="22"/>
          <w:szCs w:val="22"/>
          <w:lang w:val="es-PE" w:eastAsia="en-US"/>
        </w:rPr>
        <w:t xml:space="preserve">se espera, </w:t>
      </w:r>
      <w:r w:rsidRPr="00A20154">
        <w:rPr>
          <w:rFonts w:eastAsiaTheme="minorHAnsi"/>
          <w:color w:val="auto"/>
          <w:sz w:val="22"/>
          <w:szCs w:val="22"/>
          <w:lang w:val="es-PE" w:eastAsia="en-US"/>
        </w:rPr>
        <w:t xml:space="preserve">facilitaría su uso para otras obras, tales como by-pases, estacionamientos subterráneos, etc. </w:t>
      </w:r>
    </w:p>
    <w:p w:rsidR="00173FBB" w:rsidRDefault="00173FBB" w:rsidP="004E68E5">
      <w:pPr>
        <w:jc w:val="both"/>
        <w:rPr>
          <w:sz w:val="22"/>
          <w:szCs w:val="22"/>
          <w:lang w:val="es-ES_tradnl"/>
        </w:rPr>
      </w:pPr>
    </w:p>
    <w:p w:rsidR="00AC0195" w:rsidRDefault="00AC0195" w:rsidP="00AC0195">
      <w:pPr>
        <w:rPr>
          <w:b/>
          <w:bCs/>
          <w:color w:val="548DD4" w:themeColor="text2" w:themeTint="99"/>
          <w:sz w:val="22"/>
          <w:szCs w:val="22"/>
          <w:lang w:val="es-MX" w:eastAsia="es-MX"/>
        </w:rPr>
      </w:pPr>
    </w:p>
    <w:p w:rsidR="00B852B1" w:rsidRPr="00AC0195" w:rsidRDefault="00B852B1" w:rsidP="00AC0195">
      <w:pPr>
        <w:rPr>
          <w:b/>
          <w:bCs/>
          <w:color w:val="548DD4" w:themeColor="text2" w:themeTint="99"/>
          <w:sz w:val="22"/>
          <w:szCs w:val="22"/>
          <w:lang w:val="es-MX" w:eastAsia="es-MX"/>
        </w:rPr>
      </w:pPr>
      <w:r w:rsidRPr="00AC0195">
        <w:rPr>
          <w:b/>
          <w:bCs/>
          <w:color w:val="548DD4" w:themeColor="text2" w:themeTint="99"/>
          <w:sz w:val="22"/>
          <w:szCs w:val="22"/>
          <w:lang w:val="es-MX" w:eastAsia="es-MX"/>
        </w:rPr>
        <w:t>Investigación Geotécnica en el suelo de Lima</w:t>
      </w:r>
    </w:p>
    <w:p w:rsidR="00AC0195" w:rsidRDefault="00AC0195" w:rsidP="004E68E5">
      <w:pPr>
        <w:jc w:val="both"/>
        <w:rPr>
          <w:sz w:val="22"/>
          <w:szCs w:val="22"/>
          <w:lang w:val="es-MX"/>
        </w:rPr>
      </w:pPr>
    </w:p>
    <w:p w:rsidR="00736095" w:rsidRPr="00A20154" w:rsidRDefault="00736095" w:rsidP="00A20154">
      <w:pPr>
        <w:spacing w:before="120" w:after="120"/>
        <w:jc w:val="both"/>
        <w:rPr>
          <w:rFonts w:eastAsiaTheme="minorHAnsi"/>
          <w:color w:val="auto"/>
          <w:sz w:val="22"/>
          <w:szCs w:val="22"/>
          <w:lang w:val="es-PE" w:eastAsia="en-US"/>
        </w:rPr>
      </w:pPr>
      <w:r w:rsidRPr="00A20154">
        <w:rPr>
          <w:rFonts w:eastAsiaTheme="minorHAnsi"/>
          <w:color w:val="auto"/>
          <w:sz w:val="22"/>
          <w:szCs w:val="22"/>
          <w:lang w:val="es-PE" w:eastAsia="en-US"/>
        </w:rPr>
        <w:t xml:space="preserve">La urgente necesidad de construir numerosas obras de infraestructura subterránea vial de diverso tipo, va a requerir en ciertas situaciones, hacer análisis deformacionales, como por ejemplo, cuando se tenga que construir excavaciones profundas (como de 30m </w:t>
      </w:r>
      <w:r w:rsidR="00C46F3E" w:rsidRPr="00A20154">
        <w:rPr>
          <w:rFonts w:eastAsiaTheme="minorHAnsi"/>
          <w:color w:val="auto"/>
          <w:sz w:val="22"/>
          <w:szCs w:val="22"/>
          <w:lang w:val="es-PE" w:eastAsia="en-US"/>
        </w:rPr>
        <w:t xml:space="preserve">o más, </w:t>
      </w:r>
      <w:r w:rsidRPr="00A20154">
        <w:rPr>
          <w:rFonts w:eastAsiaTheme="minorHAnsi"/>
          <w:color w:val="auto"/>
          <w:sz w:val="22"/>
          <w:szCs w:val="22"/>
          <w:lang w:val="es-PE" w:eastAsia="en-US"/>
        </w:rPr>
        <w:t xml:space="preserve">para el caso de algunas estaciones de Metro) al lado de edificaciones sensibles a los asentamientos. Para estos análisis se requiere conocer las propiedades deformacionales de los suelos de Lima principalmente de la “grava de Lima” que es la más predominante, por lo que </w:t>
      </w:r>
      <w:r w:rsidR="00C46F3E" w:rsidRPr="00A20154">
        <w:rPr>
          <w:rFonts w:eastAsiaTheme="minorHAnsi"/>
          <w:color w:val="auto"/>
          <w:sz w:val="22"/>
          <w:szCs w:val="22"/>
          <w:lang w:val="es-PE" w:eastAsia="en-US"/>
        </w:rPr>
        <w:t xml:space="preserve">es </w:t>
      </w:r>
      <w:r w:rsidRPr="00A20154">
        <w:rPr>
          <w:rFonts w:eastAsiaTheme="minorHAnsi"/>
          <w:color w:val="auto"/>
          <w:sz w:val="22"/>
          <w:szCs w:val="22"/>
          <w:lang w:val="es-PE" w:eastAsia="en-US"/>
        </w:rPr>
        <w:t xml:space="preserve">necesario que </w:t>
      </w:r>
      <w:r w:rsidR="00C46F3E" w:rsidRPr="00A20154">
        <w:rPr>
          <w:rFonts w:eastAsiaTheme="minorHAnsi"/>
          <w:color w:val="auto"/>
          <w:sz w:val="22"/>
          <w:szCs w:val="22"/>
          <w:lang w:val="es-PE" w:eastAsia="en-US"/>
        </w:rPr>
        <w:t xml:space="preserve">se </w:t>
      </w:r>
      <w:r w:rsidRPr="00A20154">
        <w:rPr>
          <w:rFonts w:eastAsiaTheme="minorHAnsi"/>
          <w:color w:val="auto"/>
          <w:sz w:val="22"/>
          <w:szCs w:val="22"/>
          <w:lang w:val="es-PE" w:eastAsia="en-US"/>
        </w:rPr>
        <w:t xml:space="preserve">diseñe </w:t>
      </w:r>
      <w:r w:rsidR="00DF147D" w:rsidRPr="00A20154">
        <w:rPr>
          <w:rFonts w:eastAsiaTheme="minorHAnsi"/>
          <w:color w:val="auto"/>
          <w:sz w:val="22"/>
          <w:szCs w:val="22"/>
          <w:lang w:val="es-PE" w:eastAsia="en-US"/>
        </w:rPr>
        <w:t xml:space="preserve">y se ejecute </w:t>
      </w:r>
      <w:r w:rsidRPr="00A20154">
        <w:rPr>
          <w:rFonts w:eastAsiaTheme="minorHAnsi"/>
          <w:color w:val="auto"/>
          <w:sz w:val="22"/>
          <w:szCs w:val="22"/>
          <w:lang w:val="es-PE" w:eastAsia="en-US"/>
        </w:rPr>
        <w:t>un programa de investigación geotécnica con este objetivo.</w:t>
      </w:r>
    </w:p>
    <w:p w:rsidR="00C46F3E" w:rsidRPr="00A20154" w:rsidRDefault="00C46F3E" w:rsidP="00A20154">
      <w:pPr>
        <w:spacing w:before="120" w:after="120"/>
        <w:jc w:val="both"/>
        <w:rPr>
          <w:rFonts w:eastAsiaTheme="minorHAnsi"/>
          <w:color w:val="auto"/>
          <w:sz w:val="22"/>
          <w:szCs w:val="22"/>
          <w:lang w:val="es-PE" w:eastAsia="en-US"/>
        </w:rPr>
      </w:pPr>
      <w:r w:rsidRPr="00A20154">
        <w:rPr>
          <w:rFonts w:eastAsiaTheme="minorHAnsi"/>
          <w:color w:val="auto"/>
          <w:sz w:val="22"/>
          <w:szCs w:val="22"/>
          <w:lang w:val="es-PE" w:eastAsia="en-US"/>
        </w:rPr>
        <w:t xml:space="preserve">Actualmente se pretende concesionar a suma alzada, la </w:t>
      </w:r>
      <w:r w:rsidR="00B176F9" w:rsidRPr="00A20154">
        <w:rPr>
          <w:rFonts w:eastAsiaTheme="minorHAnsi"/>
          <w:color w:val="auto"/>
          <w:sz w:val="22"/>
          <w:szCs w:val="22"/>
          <w:lang w:val="es-PE" w:eastAsia="en-US"/>
        </w:rPr>
        <w:t>Línea</w:t>
      </w:r>
      <w:r w:rsidRPr="00A20154">
        <w:rPr>
          <w:rFonts w:eastAsiaTheme="minorHAnsi"/>
          <w:color w:val="auto"/>
          <w:sz w:val="22"/>
          <w:szCs w:val="22"/>
          <w:lang w:val="es-PE" w:eastAsia="en-US"/>
        </w:rPr>
        <w:t xml:space="preserve"> 2 del Metro de Lima, con información de sondeos cada 2Km, y sin conocer las propiedades deformacionales del suelo; riesgos que obviamente los postores lo van a incorporar en su oferta, y que al Estado le va a costar mucho más, que si licitara la obra civil del Metro, como Obra Pública y con los precios unitarios y la mínima interrupción del tráfico como factores de competencia (Ref.6).</w:t>
      </w:r>
    </w:p>
    <w:p w:rsidR="004E68E5" w:rsidRDefault="004E68E5" w:rsidP="004E68E5">
      <w:pPr>
        <w:jc w:val="both"/>
        <w:rPr>
          <w:sz w:val="22"/>
          <w:szCs w:val="22"/>
          <w:lang w:val="es-ES_tradnl"/>
        </w:rPr>
      </w:pPr>
    </w:p>
    <w:p w:rsidR="00AC0195" w:rsidRDefault="00AC0195" w:rsidP="00AC0195">
      <w:pPr>
        <w:rPr>
          <w:b/>
          <w:bCs/>
          <w:color w:val="548DD4" w:themeColor="text2" w:themeTint="99"/>
          <w:szCs w:val="22"/>
          <w:lang w:val="es-MX" w:eastAsia="es-MX"/>
        </w:rPr>
      </w:pPr>
    </w:p>
    <w:p w:rsidR="00AC0195" w:rsidRDefault="00AC0195" w:rsidP="00AC0195">
      <w:pPr>
        <w:rPr>
          <w:b/>
          <w:bCs/>
          <w:color w:val="548DD4" w:themeColor="text2" w:themeTint="99"/>
          <w:szCs w:val="22"/>
          <w:lang w:val="es-MX" w:eastAsia="es-MX"/>
        </w:rPr>
      </w:pPr>
    </w:p>
    <w:p w:rsidR="00F53CBE" w:rsidRDefault="00F53CBE" w:rsidP="00AC0195">
      <w:pPr>
        <w:rPr>
          <w:b/>
          <w:bCs/>
          <w:color w:val="548DD4" w:themeColor="text2" w:themeTint="99"/>
          <w:szCs w:val="22"/>
          <w:lang w:val="es-MX" w:eastAsia="es-MX"/>
        </w:rPr>
      </w:pPr>
      <w:r w:rsidRPr="00AC0195">
        <w:rPr>
          <w:b/>
          <w:bCs/>
          <w:color w:val="548DD4" w:themeColor="text2" w:themeTint="99"/>
          <w:szCs w:val="22"/>
          <w:lang w:val="es-MX" w:eastAsia="es-MX"/>
        </w:rPr>
        <w:t>CONCLUSIONES</w:t>
      </w:r>
    </w:p>
    <w:p w:rsidR="00AC0195" w:rsidRPr="00AC0195" w:rsidRDefault="00AC0195" w:rsidP="00AC0195">
      <w:pPr>
        <w:rPr>
          <w:b/>
          <w:bCs/>
          <w:color w:val="548DD4" w:themeColor="text2" w:themeTint="99"/>
          <w:szCs w:val="22"/>
          <w:lang w:val="es-MX" w:eastAsia="es-MX"/>
        </w:rPr>
      </w:pPr>
    </w:p>
    <w:p w:rsidR="00165D0E" w:rsidRDefault="00165D0E" w:rsidP="00AC0195">
      <w:pPr>
        <w:numPr>
          <w:ilvl w:val="0"/>
          <w:numId w:val="3"/>
        </w:numPr>
        <w:tabs>
          <w:tab w:val="clear" w:pos="720"/>
        </w:tabs>
        <w:spacing w:before="60" w:after="60"/>
        <w:ind w:left="284" w:hanging="284"/>
        <w:jc w:val="both"/>
        <w:rPr>
          <w:sz w:val="22"/>
          <w:szCs w:val="22"/>
          <w:lang w:val="es-ES_tradnl"/>
        </w:rPr>
      </w:pPr>
      <w:r w:rsidRPr="00383DE0">
        <w:rPr>
          <w:sz w:val="22"/>
          <w:szCs w:val="22"/>
          <w:lang w:val="es-ES_tradnl"/>
        </w:rPr>
        <w:t xml:space="preserve">La construcción de </w:t>
      </w:r>
      <w:r>
        <w:rPr>
          <w:sz w:val="22"/>
          <w:szCs w:val="22"/>
          <w:lang w:val="es-ES_tradnl"/>
        </w:rPr>
        <w:t xml:space="preserve">las </w:t>
      </w:r>
      <w:r w:rsidRPr="00383DE0">
        <w:rPr>
          <w:sz w:val="22"/>
          <w:szCs w:val="22"/>
          <w:lang w:val="es-ES_tradnl"/>
        </w:rPr>
        <w:t>obras de  infraestructura vial subterránea con Muros-diafragma y/o Muros-pilote, tal como se hizo en otros países, tienen las siguientes ventajas:</w:t>
      </w:r>
    </w:p>
    <w:p w:rsidR="00165D0E" w:rsidRDefault="00165D0E" w:rsidP="00AC0195">
      <w:pPr>
        <w:numPr>
          <w:ilvl w:val="1"/>
          <w:numId w:val="3"/>
        </w:numPr>
        <w:tabs>
          <w:tab w:val="clear" w:pos="1440"/>
        </w:tabs>
        <w:spacing w:before="60" w:after="60"/>
        <w:ind w:left="567" w:hanging="283"/>
        <w:jc w:val="both"/>
        <w:rPr>
          <w:sz w:val="22"/>
          <w:szCs w:val="22"/>
          <w:lang w:val="es-ES_tradnl"/>
        </w:rPr>
      </w:pPr>
      <w:r w:rsidRPr="00165D0E">
        <w:rPr>
          <w:sz w:val="22"/>
          <w:szCs w:val="22"/>
          <w:lang w:val="es-ES_tradnl"/>
        </w:rPr>
        <w:t>Permiten la excavación de profundidades muchos mayores, sin desestabilizar al terreno circundante y minimizan los asentamientos en las estructuras vecinas.</w:t>
      </w:r>
    </w:p>
    <w:p w:rsidR="00165D0E" w:rsidRDefault="00165D0E" w:rsidP="00AC0195">
      <w:pPr>
        <w:numPr>
          <w:ilvl w:val="1"/>
          <w:numId w:val="3"/>
        </w:numPr>
        <w:tabs>
          <w:tab w:val="clear" w:pos="1440"/>
        </w:tabs>
        <w:spacing w:before="60" w:after="60"/>
        <w:ind w:left="567" w:hanging="283"/>
        <w:jc w:val="both"/>
        <w:rPr>
          <w:sz w:val="22"/>
          <w:szCs w:val="22"/>
          <w:lang w:val="es-ES_tradnl"/>
        </w:rPr>
      </w:pPr>
      <w:r w:rsidRPr="00165D0E">
        <w:rPr>
          <w:sz w:val="22"/>
          <w:szCs w:val="22"/>
          <w:lang w:val="es-ES_tradnl"/>
        </w:rPr>
        <w:lastRenderedPageBreak/>
        <w:t>Permiten la construcción del tablero de la superestructura, inmediatamente después de la construcción de los muros, lo cual permite la rápida reapertura del tráfico, más aun, sí los elementos del tablero son prefabricados.</w:t>
      </w:r>
    </w:p>
    <w:p w:rsidR="00165D0E" w:rsidRPr="00165D0E" w:rsidRDefault="00165D0E" w:rsidP="00AC0195">
      <w:pPr>
        <w:numPr>
          <w:ilvl w:val="1"/>
          <w:numId w:val="3"/>
        </w:numPr>
        <w:tabs>
          <w:tab w:val="clear" w:pos="1440"/>
        </w:tabs>
        <w:spacing w:before="60" w:after="60"/>
        <w:ind w:left="567" w:hanging="283"/>
        <w:jc w:val="both"/>
        <w:rPr>
          <w:sz w:val="22"/>
          <w:szCs w:val="22"/>
          <w:lang w:val="es-ES_tradnl"/>
        </w:rPr>
      </w:pPr>
      <w:r w:rsidRPr="00165D0E">
        <w:rPr>
          <w:sz w:val="22"/>
          <w:szCs w:val="22"/>
          <w:lang w:val="es-ES_tradnl"/>
        </w:rPr>
        <w:t>Se pueden convertir en un método constructivo más económico cuando se usa a la vez como elementos de contención de tierras y de transmisor de cargas verticales al subsuelo.</w:t>
      </w:r>
    </w:p>
    <w:p w:rsidR="00165D0E" w:rsidRPr="00383DE0" w:rsidRDefault="00165D0E" w:rsidP="00AC0195">
      <w:pPr>
        <w:pStyle w:val="Prrafodelista"/>
        <w:numPr>
          <w:ilvl w:val="0"/>
          <w:numId w:val="3"/>
        </w:numPr>
        <w:tabs>
          <w:tab w:val="clear" w:pos="720"/>
        </w:tabs>
        <w:spacing w:before="60" w:after="60"/>
        <w:ind w:left="284" w:hanging="284"/>
        <w:jc w:val="both"/>
        <w:rPr>
          <w:sz w:val="22"/>
          <w:szCs w:val="22"/>
          <w:lang w:val="es-ES_tradnl"/>
        </w:rPr>
      </w:pPr>
      <w:r w:rsidRPr="00383DE0">
        <w:rPr>
          <w:sz w:val="22"/>
          <w:szCs w:val="22"/>
          <w:lang w:val="es-ES_tradnl"/>
        </w:rPr>
        <w:t>Se podría incentivar el uso de los métodos constructivos propuestos, si en las Licitaciones se introdujera c</w:t>
      </w:r>
      <w:r>
        <w:rPr>
          <w:sz w:val="22"/>
          <w:szCs w:val="22"/>
          <w:lang w:val="es-ES_tradnl"/>
        </w:rPr>
        <w:t>omo factor de competencia, la mí</w:t>
      </w:r>
      <w:r w:rsidRPr="00383DE0">
        <w:rPr>
          <w:sz w:val="22"/>
          <w:szCs w:val="22"/>
          <w:lang w:val="es-ES_tradnl"/>
        </w:rPr>
        <w:t xml:space="preserve">nima interrupción del tráfico durante la construcción, tanto en espacio como en tiempo; y si además, se difundiera las ventajas ante los ingenieros que formulan los Términos de Referencia de las obras públicas. </w:t>
      </w:r>
    </w:p>
    <w:p w:rsidR="00165D0E" w:rsidRPr="00383DE0" w:rsidRDefault="00165D0E" w:rsidP="00AC0195">
      <w:pPr>
        <w:numPr>
          <w:ilvl w:val="0"/>
          <w:numId w:val="3"/>
        </w:numPr>
        <w:tabs>
          <w:tab w:val="clear" w:pos="720"/>
        </w:tabs>
        <w:spacing w:before="60" w:after="60"/>
        <w:ind w:left="284" w:hanging="284"/>
        <w:jc w:val="both"/>
        <w:rPr>
          <w:sz w:val="22"/>
          <w:szCs w:val="22"/>
          <w:lang w:val="es-ES_tradnl"/>
        </w:rPr>
      </w:pPr>
      <w:r w:rsidRPr="00383DE0">
        <w:rPr>
          <w:sz w:val="22"/>
          <w:szCs w:val="22"/>
        </w:rPr>
        <w:t>La magnitud de las obras viales subterráneas que se va a construir en Lima en los próximos años</w:t>
      </w:r>
      <w:r>
        <w:rPr>
          <w:sz w:val="22"/>
          <w:szCs w:val="22"/>
        </w:rPr>
        <w:t>,</w:t>
      </w:r>
      <w:r w:rsidRPr="00383DE0">
        <w:rPr>
          <w:sz w:val="22"/>
          <w:szCs w:val="22"/>
        </w:rPr>
        <w:t xml:space="preserve"> hace necesario que desde ya, se inicie una campaña de investigación geotécnica para determinar las propiedades geomecánicas de los suelos más representativos. </w:t>
      </w:r>
    </w:p>
    <w:p w:rsidR="00B176F9" w:rsidRDefault="00B176F9" w:rsidP="004E68E5">
      <w:pPr>
        <w:jc w:val="both"/>
        <w:rPr>
          <w:lang w:val="es-ES_tradnl"/>
        </w:rPr>
      </w:pPr>
    </w:p>
    <w:p w:rsidR="00AC0195" w:rsidRDefault="00AC0195" w:rsidP="00AC0195">
      <w:pPr>
        <w:rPr>
          <w:b/>
          <w:bCs/>
          <w:color w:val="548DD4" w:themeColor="text2" w:themeTint="99"/>
          <w:szCs w:val="22"/>
          <w:lang w:val="es-MX" w:eastAsia="es-MX"/>
        </w:rPr>
      </w:pPr>
    </w:p>
    <w:p w:rsidR="004E68E5" w:rsidRPr="00AC0195" w:rsidRDefault="007315A7" w:rsidP="00AC0195">
      <w:pPr>
        <w:rPr>
          <w:b/>
          <w:bCs/>
          <w:color w:val="548DD4" w:themeColor="text2" w:themeTint="99"/>
          <w:szCs w:val="22"/>
          <w:lang w:val="es-MX" w:eastAsia="es-MX"/>
        </w:rPr>
      </w:pPr>
      <w:r w:rsidRPr="00AC0195">
        <w:rPr>
          <w:b/>
          <w:bCs/>
          <w:color w:val="548DD4" w:themeColor="text2" w:themeTint="99"/>
          <w:szCs w:val="22"/>
          <w:lang w:val="es-MX" w:eastAsia="es-MX"/>
        </w:rPr>
        <w:t>REFERENCIAS</w:t>
      </w:r>
      <w:r w:rsidR="0090276F" w:rsidRPr="00AC0195">
        <w:rPr>
          <w:b/>
          <w:bCs/>
          <w:color w:val="548DD4" w:themeColor="text2" w:themeTint="99"/>
          <w:szCs w:val="22"/>
          <w:lang w:val="es-MX" w:eastAsia="es-MX"/>
        </w:rPr>
        <w:t xml:space="preserve"> BIBLIGRÁFICAS</w:t>
      </w:r>
    </w:p>
    <w:p w:rsidR="007315A7" w:rsidRDefault="007315A7" w:rsidP="004E68E5">
      <w:pPr>
        <w:jc w:val="both"/>
        <w:rPr>
          <w:sz w:val="22"/>
          <w:szCs w:val="22"/>
          <w:lang w:val="es-ES_tradnl"/>
        </w:rPr>
      </w:pPr>
    </w:p>
    <w:p w:rsidR="003176A0" w:rsidRPr="009B7923" w:rsidRDefault="009B7923" w:rsidP="00AC0195">
      <w:pPr>
        <w:numPr>
          <w:ilvl w:val="0"/>
          <w:numId w:val="13"/>
        </w:numPr>
        <w:spacing w:before="60" w:after="60"/>
        <w:jc w:val="both"/>
        <w:rPr>
          <w:sz w:val="22"/>
          <w:szCs w:val="22"/>
          <w:lang w:val="en-US"/>
        </w:rPr>
      </w:pPr>
      <w:r w:rsidRPr="009B7923">
        <w:rPr>
          <w:sz w:val="22"/>
          <w:szCs w:val="22"/>
          <w:lang w:val="en-US"/>
        </w:rPr>
        <w:t>P.P.Xanthakos, “Slurry Walls as Structural Systems”, McGraw-Hill Inc., 1994</w:t>
      </w:r>
    </w:p>
    <w:p w:rsidR="005B20F9" w:rsidRPr="009B7923" w:rsidRDefault="009B7923" w:rsidP="00AC0195">
      <w:pPr>
        <w:numPr>
          <w:ilvl w:val="0"/>
          <w:numId w:val="13"/>
        </w:numPr>
        <w:spacing w:before="60" w:after="60"/>
        <w:jc w:val="both"/>
        <w:rPr>
          <w:sz w:val="22"/>
          <w:szCs w:val="22"/>
          <w:lang w:val="en-US"/>
        </w:rPr>
      </w:pPr>
      <w:r w:rsidRPr="009B7923">
        <w:rPr>
          <w:sz w:val="22"/>
          <w:szCs w:val="22"/>
          <w:lang w:val="de-DE"/>
        </w:rPr>
        <w:t>DRILLED SHAFTS Construction Procedures and Design Methods. Publication Nº FHWA-IF-99-025-US Department of Transportation-FHWA</w:t>
      </w:r>
    </w:p>
    <w:p w:rsidR="00057F55" w:rsidRPr="009B7923" w:rsidRDefault="009B7923" w:rsidP="00AC0195">
      <w:pPr>
        <w:numPr>
          <w:ilvl w:val="0"/>
          <w:numId w:val="13"/>
        </w:numPr>
        <w:spacing w:before="60" w:after="60"/>
        <w:jc w:val="both"/>
        <w:rPr>
          <w:sz w:val="22"/>
          <w:szCs w:val="22"/>
          <w:lang w:val="es-ES_tradnl"/>
        </w:rPr>
      </w:pPr>
      <w:r w:rsidRPr="009B7923">
        <w:rPr>
          <w:sz w:val="22"/>
          <w:szCs w:val="22"/>
          <w:lang w:val="es-ES_tradnl"/>
        </w:rPr>
        <w:t xml:space="preserve">J.Trabada, R.Talavera, </w:t>
      </w:r>
      <w:r>
        <w:rPr>
          <w:sz w:val="22"/>
          <w:szCs w:val="22"/>
          <w:lang w:val="es-ES_tradnl"/>
        </w:rPr>
        <w:t>“</w:t>
      </w:r>
      <w:r w:rsidRPr="009B7923">
        <w:rPr>
          <w:sz w:val="22"/>
          <w:szCs w:val="22"/>
          <w:lang w:val="es-ES_tradnl"/>
        </w:rPr>
        <w:t xml:space="preserve">Perspectivas tras 90 años en el Metro de </w:t>
      </w:r>
      <w:r w:rsidR="0090276F">
        <w:rPr>
          <w:sz w:val="22"/>
          <w:szCs w:val="22"/>
          <w:lang w:val="es-ES_tradnl"/>
        </w:rPr>
        <w:t>Madrid, Boletí</w:t>
      </w:r>
      <w:r w:rsidRPr="009B7923">
        <w:rPr>
          <w:sz w:val="22"/>
          <w:szCs w:val="22"/>
          <w:lang w:val="es-ES_tradnl"/>
        </w:rPr>
        <w:t>n</w:t>
      </w:r>
      <w:r w:rsidR="0090276F">
        <w:rPr>
          <w:sz w:val="22"/>
          <w:szCs w:val="22"/>
          <w:lang w:val="es-ES_tradnl"/>
        </w:rPr>
        <w:t xml:space="preserve"> de la Sociedad Española de Mecá</w:t>
      </w:r>
      <w:r w:rsidRPr="009B7923">
        <w:rPr>
          <w:sz w:val="22"/>
          <w:szCs w:val="22"/>
          <w:lang w:val="es-ES_tradnl"/>
        </w:rPr>
        <w:t>nica del Suelo e Ingeniería Geotécnica</w:t>
      </w:r>
      <w:r>
        <w:rPr>
          <w:sz w:val="22"/>
          <w:szCs w:val="22"/>
          <w:lang w:val="es-ES_tradnl"/>
        </w:rPr>
        <w:t>”</w:t>
      </w:r>
      <w:r w:rsidRPr="009B7923">
        <w:rPr>
          <w:sz w:val="22"/>
          <w:szCs w:val="22"/>
          <w:lang w:val="es-ES_tradnl"/>
        </w:rPr>
        <w:t>, N°163, Abril, Mayo, Junio 2010</w:t>
      </w:r>
    </w:p>
    <w:p w:rsidR="00057F55" w:rsidRDefault="0018669A" w:rsidP="00AC0195">
      <w:pPr>
        <w:numPr>
          <w:ilvl w:val="0"/>
          <w:numId w:val="13"/>
        </w:numPr>
        <w:spacing w:before="60" w:after="60"/>
        <w:jc w:val="both"/>
        <w:rPr>
          <w:sz w:val="22"/>
          <w:szCs w:val="22"/>
          <w:lang w:val="es-ES_tradnl"/>
        </w:rPr>
      </w:pPr>
      <w:r>
        <w:rPr>
          <w:sz w:val="22"/>
          <w:szCs w:val="22"/>
          <w:lang w:val="es-ES_tradnl"/>
        </w:rPr>
        <w:t>Consorcio Geodata-Esan-Serconsult, “Informe de Inversión a Nivel de Perfil de la Línea 2 y Tramo de la Línea 4 del Metro de Lima”, Dic. 2012.</w:t>
      </w:r>
    </w:p>
    <w:p w:rsidR="003C7770" w:rsidRDefault="00F53CBE" w:rsidP="00AC0195">
      <w:pPr>
        <w:numPr>
          <w:ilvl w:val="0"/>
          <w:numId w:val="13"/>
        </w:numPr>
        <w:spacing w:before="60" w:after="60"/>
        <w:jc w:val="both"/>
        <w:rPr>
          <w:sz w:val="22"/>
          <w:szCs w:val="22"/>
          <w:lang w:val="es-ES_tradnl"/>
        </w:rPr>
      </w:pPr>
      <w:r>
        <w:rPr>
          <w:sz w:val="22"/>
          <w:szCs w:val="22"/>
          <w:lang w:val="es-ES_tradnl"/>
        </w:rPr>
        <w:t>A. Mendoza</w:t>
      </w:r>
      <w:r w:rsidR="003C7770">
        <w:rPr>
          <w:sz w:val="22"/>
          <w:szCs w:val="22"/>
          <w:lang w:val="es-ES_tradnl"/>
        </w:rPr>
        <w:t xml:space="preserve">, </w:t>
      </w:r>
      <w:r>
        <w:rPr>
          <w:sz w:val="22"/>
          <w:szCs w:val="22"/>
          <w:lang w:val="es-ES_tradnl"/>
        </w:rPr>
        <w:t>A. Godoy</w:t>
      </w:r>
      <w:r w:rsidR="003C7770">
        <w:rPr>
          <w:sz w:val="22"/>
          <w:szCs w:val="22"/>
          <w:lang w:val="es-ES_tradnl"/>
        </w:rPr>
        <w:t>, “Sistema Norte-Sur de Santiago de Chile: Autopista Central”, Revista Cauce, CICCP-Madrid, 2003</w:t>
      </w:r>
    </w:p>
    <w:p w:rsidR="00C46F3E" w:rsidRPr="00C46F3E" w:rsidRDefault="00C46F3E" w:rsidP="00AC0195">
      <w:pPr>
        <w:numPr>
          <w:ilvl w:val="0"/>
          <w:numId w:val="13"/>
        </w:numPr>
        <w:spacing w:before="60" w:after="60"/>
        <w:jc w:val="both"/>
        <w:rPr>
          <w:sz w:val="22"/>
          <w:szCs w:val="22"/>
          <w:lang w:val="en-US"/>
        </w:rPr>
      </w:pPr>
      <w:r w:rsidRPr="00C46F3E">
        <w:rPr>
          <w:sz w:val="22"/>
          <w:szCs w:val="22"/>
          <w:lang w:val="en-US"/>
        </w:rPr>
        <w:t xml:space="preserve">V. Guglielmetti, P. Grasso, A. </w:t>
      </w:r>
      <w:r w:rsidR="00BE4758">
        <w:rPr>
          <w:sz w:val="22"/>
          <w:szCs w:val="22"/>
          <w:lang w:val="en-US"/>
        </w:rPr>
        <w:t>Mahtab, S. Xu and Geodata team,</w:t>
      </w:r>
      <w:r>
        <w:rPr>
          <w:sz w:val="22"/>
          <w:szCs w:val="22"/>
          <w:lang w:val="en-US"/>
        </w:rPr>
        <w:t xml:space="preserve"> “Mechanized </w:t>
      </w:r>
      <w:r w:rsidR="00B176F9">
        <w:rPr>
          <w:sz w:val="22"/>
          <w:szCs w:val="22"/>
          <w:lang w:val="en-US"/>
        </w:rPr>
        <w:t>Tunneling</w:t>
      </w:r>
      <w:r>
        <w:rPr>
          <w:sz w:val="22"/>
          <w:szCs w:val="22"/>
          <w:lang w:val="en-US"/>
        </w:rPr>
        <w:t xml:space="preserve"> in Urban Areas”, Ed. Taylor &amp; Francis, 2007</w:t>
      </w:r>
    </w:p>
    <w:p w:rsidR="003176A0" w:rsidRPr="00C46F3E" w:rsidRDefault="003176A0" w:rsidP="00CD6695">
      <w:pPr>
        <w:jc w:val="both"/>
        <w:rPr>
          <w:lang w:val="en-US"/>
        </w:rPr>
      </w:pPr>
    </w:p>
    <w:p w:rsidR="00AC0195" w:rsidRDefault="00AC0195" w:rsidP="00AC0195">
      <w:pPr>
        <w:rPr>
          <w:b/>
          <w:bCs/>
          <w:color w:val="548DD4" w:themeColor="text2" w:themeTint="99"/>
          <w:sz w:val="18"/>
          <w:szCs w:val="22"/>
          <w:lang w:val="es-MX" w:eastAsia="es-MX"/>
        </w:rPr>
      </w:pPr>
    </w:p>
    <w:p w:rsidR="00165D0E" w:rsidRDefault="0090276F" w:rsidP="00AC0195">
      <w:pPr>
        <w:rPr>
          <w:b/>
          <w:bCs/>
          <w:color w:val="548DD4" w:themeColor="text2" w:themeTint="99"/>
          <w:sz w:val="18"/>
          <w:szCs w:val="22"/>
          <w:lang w:val="es-MX" w:eastAsia="es-MX"/>
        </w:rPr>
      </w:pPr>
      <w:r w:rsidRPr="00AC0195">
        <w:rPr>
          <w:b/>
          <w:bCs/>
          <w:color w:val="548DD4" w:themeColor="text2" w:themeTint="99"/>
          <w:sz w:val="18"/>
          <w:szCs w:val="22"/>
          <w:lang w:val="es-MX" w:eastAsia="es-MX"/>
        </w:rPr>
        <w:t>A</w:t>
      </w:r>
      <w:r w:rsidR="00AC0195">
        <w:rPr>
          <w:b/>
          <w:bCs/>
          <w:color w:val="548DD4" w:themeColor="text2" w:themeTint="99"/>
          <w:sz w:val="18"/>
          <w:szCs w:val="22"/>
          <w:lang w:val="es-MX" w:eastAsia="es-MX"/>
        </w:rPr>
        <w:t>gradecimiento</w:t>
      </w:r>
    </w:p>
    <w:p w:rsidR="003176A0" w:rsidRPr="00EF24D7" w:rsidRDefault="0090276F" w:rsidP="00CD6695">
      <w:pPr>
        <w:jc w:val="both"/>
        <w:rPr>
          <w:sz w:val="16"/>
          <w:szCs w:val="16"/>
          <w:lang w:val="es-ES_tradnl"/>
        </w:rPr>
      </w:pPr>
      <w:r w:rsidRPr="00EF24D7">
        <w:rPr>
          <w:sz w:val="16"/>
          <w:szCs w:val="16"/>
          <w:lang w:val="es-ES_tradnl"/>
        </w:rPr>
        <w:t>Al Sr. Ing. Bernardo Fernández por darme la oportunidad de aportar con este Artículo, propuestas para la solución del tráfico de Lima</w:t>
      </w:r>
      <w:r w:rsidR="00F53CBE" w:rsidRPr="00EF24D7">
        <w:rPr>
          <w:sz w:val="16"/>
          <w:szCs w:val="16"/>
          <w:lang w:val="es-ES_tradnl"/>
        </w:rPr>
        <w:t>, y a la memoria de mis padres por los excelentes valores trasmitidos.</w:t>
      </w:r>
    </w:p>
    <w:p w:rsidR="003176A0" w:rsidRDefault="003176A0" w:rsidP="00CD6695">
      <w:pPr>
        <w:jc w:val="both"/>
        <w:rPr>
          <w:lang w:val="es-ES_tradnl"/>
        </w:rPr>
      </w:pPr>
    </w:p>
    <w:sectPr w:rsidR="003176A0" w:rsidSect="004155E4">
      <w:pgSz w:w="11906" w:h="16838" w:code="9"/>
      <w:pgMar w:top="1417" w:right="1701" w:bottom="1417" w:left="170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2D69"/>
    <w:multiLevelType w:val="hybridMultilevel"/>
    <w:tmpl w:val="107A78B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BF4F5E"/>
    <w:multiLevelType w:val="multilevel"/>
    <w:tmpl w:val="433CAEA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88C0C06"/>
    <w:multiLevelType w:val="hybridMultilevel"/>
    <w:tmpl w:val="7E0AC9A8"/>
    <w:lvl w:ilvl="0" w:tplc="0C0A0011">
      <w:start w:val="1"/>
      <w:numFmt w:val="decimal"/>
      <w:lvlText w:val="%1)"/>
      <w:lvlJc w:val="left"/>
      <w:pPr>
        <w:tabs>
          <w:tab w:val="num" w:pos="720"/>
        </w:tabs>
        <w:ind w:left="720" w:hanging="360"/>
      </w:pPr>
      <w:rPr>
        <w:rFonts w:hint="default"/>
      </w:rPr>
    </w:lvl>
    <w:lvl w:ilvl="1" w:tplc="AAD67F9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3146BC"/>
    <w:multiLevelType w:val="hybridMultilevel"/>
    <w:tmpl w:val="186C4E64"/>
    <w:lvl w:ilvl="0" w:tplc="EE42030A">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9C5F00"/>
    <w:multiLevelType w:val="hybridMultilevel"/>
    <w:tmpl w:val="AE7C56E4"/>
    <w:lvl w:ilvl="0" w:tplc="89004E8C">
      <w:start w:val="1"/>
      <w:numFmt w:val="decimal"/>
      <w:lvlText w:val="%1)"/>
      <w:lvlJc w:val="left"/>
      <w:pPr>
        <w:tabs>
          <w:tab w:val="num" w:pos="720"/>
        </w:tabs>
        <w:ind w:left="720" w:hanging="360"/>
      </w:pPr>
      <w:rPr>
        <w:rFonts w:hint="default"/>
        <w:sz w:val="20"/>
      </w:rPr>
    </w:lvl>
    <w:lvl w:ilvl="1" w:tplc="1D8849C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C31013F"/>
    <w:multiLevelType w:val="hybridMultilevel"/>
    <w:tmpl w:val="FB44068E"/>
    <w:lvl w:ilvl="0" w:tplc="AAD67F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2BA3C3C"/>
    <w:multiLevelType w:val="hybridMultilevel"/>
    <w:tmpl w:val="7CCAC2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A993587"/>
    <w:multiLevelType w:val="hybridMultilevel"/>
    <w:tmpl w:val="69B8564A"/>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35A05F0"/>
    <w:multiLevelType w:val="hybridMultilevel"/>
    <w:tmpl w:val="800CB1F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3A04F6"/>
    <w:multiLevelType w:val="hybridMultilevel"/>
    <w:tmpl w:val="A726FD8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E7513E8"/>
    <w:multiLevelType w:val="hybridMultilevel"/>
    <w:tmpl w:val="0F00EE30"/>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FC174E2"/>
    <w:multiLevelType w:val="hybridMultilevel"/>
    <w:tmpl w:val="44FA7A18"/>
    <w:lvl w:ilvl="0" w:tplc="05945904">
      <w:start w:val="1"/>
      <w:numFmt w:val="decimal"/>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65B0183"/>
    <w:multiLevelType w:val="hybridMultilevel"/>
    <w:tmpl w:val="5FB6559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746C2AF3"/>
    <w:multiLevelType w:val="hybridMultilevel"/>
    <w:tmpl w:val="E16CA2A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7ECC1DA4"/>
    <w:multiLevelType w:val="multilevel"/>
    <w:tmpl w:val="C7EE7BB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10"/>
  </w:num>
  <w:num w:numId="4">
    <w:abstractNumId w:val="2"/>
  </w:num>
  <w:num w:numId="5">
    <w:abstractNumId w:val="4"/>
  </w:num>
  <w:num w:numId="6">
    <w:abstractNumId w:val="1"/>
  </w:num>
  <w:num w:numId="7">
    <w:abstractNumId w:val="6"/>
  </w:num>
  <w:num w:numId="8">
    <w:abstractNumId w:val="13"/>
  </w:num>
  <w:num w:numId="9">
    <w:abstractNumId w:val="12"/>
  </w:num>
  <w:num w:numId="10">
    <w:abstractNumId w:val="8"/>
  </w:num>
  <w:num w:numId="11">
    <w:abstractNumId w:val="0"/>
  </w:num>
  <w:num w:numId="12">
    <w:abstractNumId w:val="14"/>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DE1D70"/>
    <w:rsid w:val="000059B9"/>
    <w:rsid w:val="00012C19"/>
    <w:rsid w:val="00013B3F"/>
    <w:rsid w:val="00032B59"/>
    <w:rsid w:val="00057DDB"/>
    <w:rsid w:val="00057F55"/>
    <w:rsid w:val="00065734"/>
    <w:rsid w:val="00075BE8"/>
    <w:rsid w:val="00077E23"/>
    <w:rsid w:val="00083945"/>
    <w:rsid w:val="00090ED2"/>
    <w:rsid w:val="0009254C"/>
    <w:rsid w:val="000A1678"/>
    <w:rsid w:val="000A7660"/>
    <w:rsid w:val="000B4FB7"/>
    <w:rsid w:val="000C61F0"/>
    <w:rsid w:val="000D741B"/>
    <w:rsid w:val="000F06C0"/>
    <w:rsid w:val="000F0FB6"/>
    <w:rsid w:val="001158A8"/>
    <w:rsid w:val="00116C2D"/>
    <w:rsid w:val="00131C1F"/>
    <w:rsid w:val="00134AAA"/>
    <w:rsid w:val="0013534A"/>
    <w:rsid w:val="00140C86"/>
    <w:rsid w:val="0014791E"/>
    <w:rsid w:val="00147AED"/>
    <w:rsid w:val="00152775"/>
    <w:rsid w:val="00165D0E"/>
    <w:rsid w:val="00170EBE"/>
    <w:rsid w:val="00173FBB"/>
    <w:rsid w:val="0017629B"/>
    <w:rsid w:val="0018669A"/>
    <w:rsid w:val="00194046"/>
    <w:rsid w:val="00194675"/>
    <w:rsid w:val="001B5A9E"/>
    <w:rsid w:val="001B5F6B"/>
    <w:rsid w:val="001B65FC"/>
    <w:rsid w:val="001C0758"/>
    <w:rsid w:val="001D484B"/>
    <w:rsid w:val="001D63A7"/>
    <w:rsid w:val="001F4183"/>
    <w:rsid w:val="001F42DA"/>
    <w:rsid w:val="002145A1"/>
    <w:rsid w:val="0024151F"/>
    <w:rsid w:val="00252BF9"/>
    <w:rsid w:val="002538E3"/>
    <w:rsid w:val="00271ADC"/>
    <w:rsid w:val="00280760"/>
    <w:rsid w:val="00283982"/>
    <w:rsid w:val="002842F4"/>
    <w:rsid w:val="002C061F"/>
    <w:rsid w:val="002C2E43"/>
    <w:rsid w:val="002C6F11"/>
    <w:rsid w:val="002D0391"/>
    <w:rsid w:val="002D1EBE"/>
    <w:rsid w:val="002E2186"/>
    <w:rsid w:val="002F5306"/>
    <w:rsid w:val="003176A0"/>
    <w:rsid w:val="00323E93"/>
    <w:rsid w:val="00355522"/>
    <w:rsid w:val="00355BD3"/>
    <w:rsid w:val="003561C7"/>
    <w:rsid w:val="00362589"/>
    <w:rsid w:val="00382F85"/>
    <w:rsid w:val="003A1CC9"/>
    <w:rsid w:val="003A6F8E"/>
    <w:rsid w:val="003B53FC"/>
    <w:rsid w:val="003B7D5F"/>
    <w:rsid w:val="003C6C38"/>
    <w:rsid w:val="003C7770"/>
    <w:rsid w:val="003D6FDC"/>
    <w:rsid w:val="003D7F00"/>
    <w:rsid w:val="003E21C9"/>
    <w:rsid w:val="003E2EDE"/>
    <w:rsid w:val="003E79E0"/>
    <w:rsid w:val="003F4D76"/>
    <w:rsid w:val="00405944"/>
    <w:rsid w:val="004155E4"/>
    <w:rsid w:val="00423E7C"/>
    <w:rsid w:val="00425967"/>
    <w:rsid w:val="00443132"/>
    <w:rsid w:val="0044328B"/>
    <w:rsid w:val="0044344E"/>
    <w:rsid w:val="00444C00"/>
    <w:rsid w:val="00451EF5"/>
    <w:rsid w:val="00452182"/>
    <w:rsid w:val="00456019"/>
    <w:rsid w:val="00466138"/>
    <w:rsid w:val="00472299"/>
    <w:rsid w:val="00495C38"/>
    <w:rsid w:val="004B554E"/>
    <w:rsid w:val="004C1AF0"/>
    <w:rsid w:val="004C5B06"/>
    <w:rsid w:val="004D217D"/>
    <w:rsid w:val="004E5E56"/>
    <w:rsid w:val="004E68E5"/>
    <w:rsid w:val="00523AE0"/>
    <w:rsid w:val="00544A1E"/>
    <w:rsid w:val="00567C85"/>
    <w:rsid w:val="00571751"/>
    <w:rsid w:val="00577806"/>
    <w:rsid w:val="00580101"/>
    <w:rsid w:val="00585ADA"/>
    <w:rsid w:val="005914EE"/>
    <w:rsid w:val="005A493A"/>
    <w:rsid w:val="005B20F9"/>
    <w:rsid w:val="005C2503"/>
    <w:rsid w:val="005C429E"/>
    <w:rsid w:val="005D6B1B"/>
    <w:rsid w:val="005E224B"/>
    <w:rsid w:val="00614B1F"/>
    <w:rsid w:val="00617B4A"/>
    <w:rsid w:val="00627B4E"/>
    <w:rsid w:val="006513E5"/>
    <w:rsid w:val="00696638"/>
    <w:rsid w:val="006968E4"/>
    <w:rsid w:val="006A0395"/>
    <w:rsid w:val="006B21DE"/>
    <w:rsid w:val="006B5A99"/>
    <w:rsid w:val="006D6A19"/>
    <w:rsid w:val="006F218A"/>
    <w:rsid w:val="006F4A57"/>
    <w:rsid w:val="007233BE"/>
    <w:rsid w:val="007315A7"/>
    <w:rsid w:val="007350BD"/>
    <w:rsid w:val="00736095"/>
    <w:rsid w:val="00737CE7"/>
    <w:rsid w:val="00747F4B"/>
    <w:rsid w:val="007759EB"/>
    <w:rsid w:val="00784A1F"/>
    <w:rsid w:val="00787434"/>
    <w:rsid w:val="00793528"/>
    <w:rsid w:val="00797EDE"/>
    <w:rsid w:val="007A4866"/>
    <w:rsid w:val="007B7A40"/>
    <w:rsid w:val="007E1C07"/>
    <w:rsid w:val="007E3F3A"/>
    <w:rsid w:val="007E5381"/>
    <w:rsid w:val="00801718"/>
    <w:rsid w:val="008041DE"/>
    <w:rsid w:val="00844823"/>
    <w:rsid w:val="00850D66"/>
    <w:rsid w:val="0085629F"/>
    <w:rsid w:val="00862464"/>
    <w:rsid w:val="00876FAF"/>
    <w:rsid w:val="00877750"/>
    <w:rsid w:val="008952A9"/>
    <w:rsid w:val="008B117D"/>
    <w:rsid w:val="008B7FF5"/>
    <w:rsid w:val="008D261A"/>
    <w:rsid w:val="008D3077"/>
    <w:rsid w:val="008D579C"/>
    <w:rsid w:val="008E10B9"/>
    <w:rsid w:val="008F7EE4"/>
    <w:rsid w:val="0090276F"/>
    <w:rsid w:val="00927554"/>
    <w:rsid w:val="0093011D"/>
    <w:rsid w:val="00931119"/>
    <w:rsid w:val="00932C1D"/>
    <w:rsid w:val="009532E2"/>
    <w:rsid w:val="009636DD"/>
    <w:rsid w:val="00981616"/>
    <w:rsid w:val="009B44A4"/>
    <w:rsid w:val="009B7923"/>
    <w:rsid w:val="009E3B46"/>
    <w:rsid w:val="009F37BB"/>
    <w:rsid w:val="00A074C6"/>
    <w:rsid w:val="00A20154"/>
    <w:rsid w:val="00A2236E"/>
    <w:rsid w:val="00A30F8B"/>
    <w:rsid w:val="00A34E28"/>
    <w:rsid w:val="00A41AB3"/>
    <w:rsid w:val="00A41F48"/>
    <w:rsid w:val="00A87A33"/>
    <w:rsid w:val="00A94AFD"/>
    <w:rsid w:val="00AA35F5"/>
    <w:rsid w:val="00AA6C03"/>
    <w:rsid w:val="00AB0689"/>
    <w:rsid w:val="00AB73C6"/>
    <w:rsid w:val="00AC0195"/>
    <w:rsid w:val="00AC49BE"/>
    <w:rsid w:val="00B10AC9"/>
    <w:rsid w:val="00B176F9"/>
    <w:rsid w:val="00B21261"/>
    <w:rsid w:val="00B22773"/>
    <w:rsid w:val="00B24465"/>
    <w:rsid w:val="00B2539C"/>
    <w:rsid w:val="00B33460"/>
    <w:rsid w:val="00B424C7"/>
    <w:rsid w:val="00B675DB"/>
    <w:rsid w:val="00B852B1"/>
    <w:rsid w:val="00B86A5B"/>
    <w:rsid w:val="00B91654"/>
    <w:rsid w:val="00BB2BAF"/>
    <w:rsid w:val="00BC208B"/>
    <w:rsid w:val="00BE1907"/>
    <w:rsid w:val="00BE4758"/>
    <w:rsid w:val="00BE5C23"/>
    <w:rsid w:val="00BE7B3D"/>
    <w:rsid w:val="00BF3CDD"/>
    <w:rsid w:val="00C37A71"/>
    <w:rsid w:val="00C46F3E"/>
    <w:rsid w:val="00C92A34"/>
    <w:rsid w:val="00CA58C6"/>
    <w:rsid w:val="00CB4091"/>
    <w:rsid w:val="00CD5718"/>
    <w:rsid w:val="00CD6695"/>
    <w:rsid w:val="00CE0485"/>
    <w:rsid w:val="00D00CDC"/>
    <w:rsid w:val="00D46380"/>
    <w:rsid w:val="00D551B3"/>
    <w:rsid w:val="00D57DCC"/>
    <w:rsid w:val="00D624C6"/>
    <w:rsid w:val="00D639FB"/>
    <w:rsid w:val="00D718D9"/>
    <w:rsid w:val="00D920B4"/>
    <w:rsid w:val="00D95841"/>
    <w:rsid w:val="00DA0286"/>
    <w:rsid w:val="00DA2E7A"/>
    <w:rsid w:val="00DA5233"/>
    <w:rsid w:val="00DA6A11"/>
    <w:rsid w:val="00DB02EB"/>
    <w:rsid w:val="00DB0FC9"/>
    <w:rsid w:val="00DD7604"/>
    <w:rsid w:val="00DE1D70"/>
    <w:rsid w:val="00DF147D"/>
    <w:rsid w:val="00E27412"/>
    <w:rsid w:val="00E32439"/>
    <w:rsid w:val="00E362A3"/>
    <w:rsid w:val="00E607D4"/>
    <w:rsid w:val="00E618EC"/>
    <w:rsid w:val="00E70617"/>
    <w:rsid w:val="00E84341"/>
    <w:rsid w:val="00E94776"/>
    <w:rsid w:val="00EB0B1E"/>
    <w:rsid w:val="00ED02BC"/>
    <w:rsid w:val="00EE3F01"/>
    <w:rsid w:val="00EF24D7"/>
    <w:rsid w:val="00F06DE3"/>
    <w:rsid w:val="00F24C98"/>
    <w:rsid w:val="00F24CDD"/>
    <w:rsid w:val="00F346D9"/>
    <w:rsid w:val="00F35553"/>
    <w:rsid w:val="00F4291A"/>
    <w:rsid w:val="00F5058E"/>
    <w:rsid w:val="00F53CBE"/>
    <w:rsid w:val="00F72DD9"/>
    <w:rsid w:val="00F754EC"/>
    <w:rsid w:val="00F92D03"/>
    <w:rsid w:val="00FB29CC"/>
    <w:rsid w:val="00FB4BFA"/>
    <w:rsid w:val="00FC5124"/>
    <w:rsid w:val="00FC63B2"/>
    <w:rsid w:val="00FD507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8E5"/>
    <w:rPr>
      <w:color w:val="333333"/>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36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B117D"/>
    <w:rPr>
      <w:rFonts w:ascii="Tahoma" w:hAnsi="Tahoma" w:cs="Tahoma"/>
      <w:sz w:val="16"/>
      <w:szCs w:val="16"/>
    </w:rPr>
  </w:style>
  <w:style w:type="character" w:customStyle="1" w:styleId="TextodegloboCar">
    <w:name w:val="Texto de globo Car"/>
    <w:basedOn w:val="Fuentedeprrafopredeter"/>
    <w:link w:val="Textodeglobo"/>
    <w:rsid w:val="008B117D"/>
    <w:rPr>
      <w:rFonts w:ascii="Tahoma" w:hAnsi="Tahoma" w:cs="Tahoma"/>
      <w:color w:val="333333"/>
      <w:sz w:val="16"/>
      <w:szCs w:val="16"/>
      <w:lang w:val="es-ES" w:eastAsia="es-ES"/>
    </w:rPr>
  </w:style>
  <w:style w:type="character" w:customStyle="1" w:styleId="hps">
    <w:name w:val="hps"/>
    <w:basedOn w:val="Fuentedeprrafopredeter"/>
    <w:rsid w:val="00A94AFD"/>
  </w:style>
  <w:style w:type="character" w:styleId="Refdecomentario">
    <w:name w:val="annotation reference"/>
    <w:basedOn w:val="Fuentedeprrafopredeter"/>
    <w:rsid w:val="006F4A57"/>
    <w:rPr>
      <w:sz w:val="16"/>
      <w:szCs w:val="16"/>
    </w:rPr>
  </w:style>
  <w:style w:type="paragraph" w:styleId="Textocomentario">
    <w:name w:val="annotation text"/>
    <w:basedOn w:val="Normal"/>
    <w:link w:val="TextocomentarioCar"/>
    <w:rsid w:val="006F4A57"/>
    <w:rPr>
      <w:sz w:val="20"/>
      <w:szCs w:val="20"/>
    </w:rPr>
  </w:style>
  <w:style w:type="character" w:customStyle="1" w:styleId="TextocomentarioCar">
    <w:name w:val="Texto comentario Car"/>
    <w:basedOn w:val="Fuentedeprrafopredeter"/>
    <w:link w:val="Textocomentario"/>
    <w:rsid w:val="006F4A57"/>
    <w:rPr>
      <w:color w:val="333333"/>
      <w:lang w:val="es-ES" w:eastAsia="es-ES"/>
    </w:rPr>
  </w:style>
  <w:style w:type="paragraph" w:styleId="Prrafodelista">
    <w:name w:val="List Paragraph"/>
    <w:basedOn w:val="Normal"/>
    <w:uiPriority w:val="34"/>
    <w:qFormat/>
    <w:rsid w:val="00165D0E"/>
    <w:pPr>
      <w:ind w:left="720"/>
      <w:contextualSpacing/>
    </w:pPr>
  </w:style>
  <w:style w:type="paragraph" w:customStyle="1" w:styleId="EstiloEpgrafeNegritaCentrado">
    <w:name w:val="Estilo Epígrafe + Negrita Centrado"/>
    <w:basedOn w:val="Epgrafe"/>
    <w:autoRedefine/>
    <w:rsid w:val="000059B9"/>
    <w:pPr>
      <w:spacing w:before="120" w:after="120" w:line="360" w:lineRule="auto"/>
      <w:ind w:left="540"/>
      <w:jc w:val="both"/>
    </w:pPr>
    <w:rPr>
      <w:rFonts w:ascii="Arial" w:hAnsi="Arial" w:cs="Arial"/>
      <w:b w:val="0"/>
      <w:bCs w:val="0"/>
      <w:color w:val="auto"/>
      <w:sz w:val="24"/>
      <w:szCs w:val="24"/>
    </w:rPr>
  </w:style>
  <w:style w:type="paragraph" w:styleId="Epgrafe">
    <w:name w:val="caption"/>
    <w:basedOn w:val="Normal"/>
    <w:next w:val="Normal"/>
    <w:semiHidden/>
    <w:unhideWhenUsed/>
    <w:qFormat/>
    <w:rsid w:val="000059B9"/>
    <w:pPr>
      <w:spacing w:after="200"/>
    </w:pPr>
    <w:rPr>
      <w:b/>
      <w:bCs/>
      <w:color w:val="4F81BD" w:themeColor="accent1"/>
      <w:sz w:val="18"/>
      <w:szCs w:val="18"/>
    </w:rPr>
  </w:style>
  <w:style w:type="character" w:styleId="Hipervnculo">
    <w:name w:val="Hyperlink"/>
    <w:basedOn w:val="Fuentedeprrafopredeter"/>
    <w:unhideWhenUsed/>
    <w:rsid w:val="00A074C6"/>
    <w:rPr>
      <w:color w:val="0000FF" w:themeColor="hyperlink"/>
      <w:u w:val="single"/>
    </w:rPr>
  </w:style>
  <w:style w:type="paragraph" w:styleId="Piedepgina">
    <w:name w:val="footer"/>
    <w:basedOn w:val="Normal"/>
    <w:link w:val="PiedepginaCar"/>
    <w:uiPriority w:val="99"/>
    <w:unhideWhenUsed/>
    <w:rsid w:val="00A074C6"/>
    <w:pPr>
      <w:tabs>
        <w:tab w:val="center" w:pos="4680"/>
        <w:tab w:val="right" w:pos="9360"/>
      </w:tabs>
    </w:pPr>
    <w:rPr>
      <w:rFonts w:asciiTheme="minorHAnsi" w:eastAsiaTheme="minorHAnsi" w:hAnsiTheme="minorHAnsi" w:cstheme="minorBidi"/>
      <w:color w:val="auto"/>
      <w:sz w:val="22"/>
      <w:szCs w:val="22"/>
      <w:lang w:val="en-US" w:eastAsia="en-US"/>
    </w:rPr>
  </w:style>
  <w:style w:type="character" w:customStyle="1" w:styleId="PiedepginaCar">
    <w:name w:val="Pie de página Car"/>
    <w:basedOn w:val="Fuentedeprrafopredeter"/>
    <w:link w:val="Piedepgina"/>
    <w:uiPriority w:val="99"/>
    <w:rsid w:val="00A074C6"/>
    <w:rPr>
      <w:rFonts w:asciiTheme="minorHAnsi" w:eastAsiaTheme="minorHAnsi" w:hAnsiTheme="minorHAnsi" w:cstheme="minorBidi"/>
      <w:sz w:val="22"/>
      <w:szCs w:val="22"/>
      <w:lang w:val="en-US" w:eastAsia="en-US"/>
    </w:rPr>
  </w:style>
  <w:style w:type="character" w:customStyle="1" w:styleId="longtext1">
    <w:name w:val="long_text1"/>
    <w:rsid w:val="00A074C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604</TotalTime>
  <Pages>12</Pages>
  <Words>4385</Words>
  <Characters>23526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RESUMEN: MURO-DIAFRAGMA: APORTE A LA SOLUCION DEL TRAFICO DE LIMA</vt:lpstr>
    </vt:vector>
  </TitlesOfParts>
  <Company>Hewlett-Packard Company</Company>
  <LinksUpToDate>false</LinksUpToDate>
  <CharactersWithSpaces>27856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MURO-DIAFRAGMA: APORTE A LA SOLUCION DEL TRAFICO DE LIMA</dc:title>
  <dc:creator>prueba</dc:creator>
  <cp:lastModifiedBy>Docente</cp:lastModifiedBy>
  <cp:revision>28</cp:revision>
  <cp:lastPrinted>2013-07-05T00:18:00Z</cp:lastPrinted>
  <dcterms:created xsi:type="dcterms:W3CDTF">2013-09-18T16:15:00Z</dcterms:created>
  <dcterms:modified xsi:type="dcterms:W3CDTF">2014-06-06T20:03:00Z</dcterms:modified>
</cp:coreProperties>
</file>